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olor w:val="000000"/>
          <w:sz w:val="24"/>
        </w:rPr>
        <w:t xml:space="preserve">Тест: "Травматология и ортопедия детская </w:t>
      </w:r>
      <w:r>
        <w:rPr>
          <w:b/>
          <w:color w:val="000000"/>
          <w:sz w:val="24"/>
        </w:rPr>
        <w:t>со СПИД</w:t>
      </w:r>
      <w:r>
        <w:rPr>
          <w:b/>
          <w:color w:val="000000"/>
          <w:sz w:val="24"/>
        </w:rPr>
        <w:t>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Инструкция: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Все вопросы имеют один ответ.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перечисленных заболеваний следствием незрелости органов и тканей растущего организма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бедренного сустава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врожденная косорукость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амниотические перетяжки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патологический вывих бедра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Клиппеля - Фейля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остеохондропатии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созревания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роста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механическое воздействие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неправильное внутриутробное развитие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тератогенное воздействие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патогенеза врожденного вывиха бедра у детей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роста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дисфункция созревания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родовая травма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внутриутробная инфекция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онкогенное воздействие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наиболее общий этиологический фактор, определяющий нарушение жизненно важных функций при шоке у детей, состоит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торможении центров коры головного мозга, обусловленных болевой чувствительностью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"вегетативной буре", с напряжением функций коры надпочечников и гипофиза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интоксикации, вызванной продуктами распада органов и тканей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острой дыхательной недостаточности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нарушении центральной гемодинамики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Максимальное снижение объема циркулирующей крови, при котором детский организм удерживает нормальный уровень артериального давления, составляет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80%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70%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60%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50%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40%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Объем необходимых первоочередных лечебных мероприятий до назначения специальных методов обследования у ребенка с травматическим разрывом легкого и закрытым напряженным пневмотораксом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ингаляцию кислорода и направление больного на рентгенологическое исследование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пункцию плевральной полости и удаление скопившегося воздуха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противошоковой целью введения наркотиков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установления окончательного диагноза больной в лечении не нуждается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пункцию плевральной полости, удаление воздуха и проведение дренирования по Бюлау, выполнение шейной вагосимпатической блокады по А.В.Вишневскому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порядок лечебных мероприятий при политравме у ребенка на догоспитальном этапе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оксигенацию, временную остановку кровотечения, местное обезболивание очагов поражения, транспортную иммобилизацию, искусственное дыхание, временную остановку кровотечения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транспортную иммобилизацию, искусственное дыхание, временную остановку кровотечения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наркотиков, обеспечение оксигенации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транспортную иммобилизацию, временную остановку кровотечения, введение наркотиков, обеспечение оксигенации, введение аналгетиков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верхнем родовом параличе Дюшенна - Эрба имеет место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движения в пальцах кисти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внутренняя ротация и приведения плеча при наличии движений в пальцах кисти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полное отсутствие движений в пораженной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спастический гемипарез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 при сохраненных движениях в плечевом суставе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частой локализацией родового эпифизеолиза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дистальный эпифиз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бедренной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дистальный эпифиз бедренной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проксимальный эпифиз большой берцовой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Ранним рентгенологическим симптомом, характерным для родового эпифизеолиза дистального конца плечевой кости,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деструкция метафиза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 видимого костного отломка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соосности плечевой кости и костей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видимая костная мозоль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луковичный периостит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Рациональная лечебная тактика при родовом эпифизеолизе головки бедренной кости в первые часы после рождения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открытое вправление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Шеде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Блаунту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 с последующим вытяжением на горизонтальной плоскости с отведением и внутренней ротацией поврежденной ножки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вариант лечения при родовом переломе бедренной кости со смещением отломков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 с последующей гипсовой иммобилизацией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одномоментую закрытую репозицию с последующей гипсовой иммобилизацией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Шеде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вытяжение по Блаунту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требуется лечения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Признаком, позволяющим заподозрить родовой перелом ключицы без существенного смещения отломков,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гематома в области плечевого сустава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крепитация отломков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гемипарез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беспричинный плач и реакция на болевое ощущение при пеленании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кровообращения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Рациональным методом лечения при родовом повреждении плечевой кости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ручки к туловищу ребенка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лейкопластырное вытяжение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повязка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торакобронхиальная гипсовая повязка с отведением плеча (90°) и сгибанием предплечья в локтевом суставе (90°)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параличе Клюмпке имеет место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внутренняя ротация и приведение плеча при наличии движений в пальцах кисти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полное отсутствие движения в пораженной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спастический гемипарез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движений в пальцах кисти при сохранении движений в плечевом суставе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Оптимальное положение ручки при лечении паралича Дюшенна - Эрба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прибинтовать руку к туловищу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наложить повязку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фиксировать руку в положении отведения плеча под углом 90° с наружной ротацией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не обязательна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при запрокидывании руки за спину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экстренной профилактике столбняка у ребенка старше 10 лет, имеющего менее 3 прививок, последняя из которых сделана за два года до травмы, необходимо ввести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анатоксин столбнячный + противостолбнячную сыворотку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противостолбнячный человеческий иммуноглобулин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противостолбнячную сыворотку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анатоксин столбнячный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открытой черепно-мозговой травме у детей относятся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основания черепа без повреждения мягких тканей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свода черепа с ранением мягких тканей без повреждения апоневроза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лобной кости с наличием раны в теменной области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теменной кости с наличием раны в лобной области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мягких тканей головы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черепно-мозговой травме с характерным светлым промежутком относится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коммоционный синдром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подоболочечное кровоизлияние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головного мозга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родовая черепно-мозговая травма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внутричерепная гематома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односторонней эпи- или субдуральной гематоме имеет место следующий симптомокомплекс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кратковременная потеря сознания, рвота, ретроградная амнезия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потеря сознания, очаговая неврологическая симптоматика, менингеальные знаки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"светлый промежуток", гомолатеральное расширение зрачка, контратеральные признаки пирамидной недостаточности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общемозговая симптоматика, повышение температуры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тетраплегия, ясное сознание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видов вдавленных переломов свода черепа для детей до 5 лет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неполный перелом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импрессионный перелом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депрессивный перелом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дырчатый перелом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по типу целлулоидного мяча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Достоверным признаком перелома основания черепа у детей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потеря сознания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очаговая неврологическая симптоматика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многократная рвота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ото-рино-ликворея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кровотечение из носа и уха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Типичный механизм возникновения перелома лопатки у детей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прямой удар в области спины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отведенную руку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приведенную руку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формированные вращательные движения рук в плечевом суставе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спину в максимальном сгибании позвоночника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лечения поднадкостничного перелома лопатки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открытая репозиция + повязка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закрытая репозиция + повязка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пункция гематомы с целью ее удаления + фиксирующая повязка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 лечения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Оптимальной фиксирующей повязкой при переломе ключицы у ребенка до 1 года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повязка Дезо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торакобрахиальная повязка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8-образная повязка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костыльно-гипсовая повязка по Кузьминскому - Карпенко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не требуется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вывихе кости наиболее вероятный механизм травмы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локоть (или кисть) приведенной или отведенной руки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прямой удар в среднюю треть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резкий рывок за руку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падение на бок при приведенной руке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ротация туловища при поднятой вверх и фиксированной руке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частыми видами повреждений верхнего конца плечевой кости у детей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надбугорковый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черезбугорковый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подбугорковый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хирургической шейки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остеоэпифизеолиз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закрытом поперечном переломе диафиза плечевой кости в средней трети оптимальная тактика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гипсовой лонгетой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двумя перекрещивающимися спицами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на отводящей шине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репозицию и фиксацию стержневым аппаратом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№29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Закрытую репозицию надмыщелкового перелома плечевой кости у детей начинают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устранения ротационного смещения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ширине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длине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углового смещения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со смещения по ширине и длине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Показания к оперативному лечению чаще всего возникают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внутрисуставных повреждениях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метафизарных повреждениях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метадиафизарных повреждениях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диафизарных повреждениях плечевой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противопоказано на всех уровнях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отрывном переломе внутреннего надмыщелка плечевой кости у ребенка 12-14 лет наиболее предпочтительна фиксация отломков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одной спицей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двумя спицами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спицей с боковой компрессией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костным швом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шило-шурупом Тер - Егиазарова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перечисленных нервов страдает чаще других при отрывном переломе внутреннего надмыщелка плечевой кости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срединный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мышечно-кожный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Полный изолированный вывих головки лучевой кости характерен в возрастной группе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новорожденных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1 до 3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3 до 5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 5 до 12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Переломо-вывих Монтеджа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на одной руке и перелом их на другой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кисти и перелом костей предплечья в средней трети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в локтевом суставе и перелом одной из костей в нижней трети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локтевой кости и перелом лучевой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лучевой кости и перелом локтевой кости на границе средней и верхней трети на одноименной руке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Галеацци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локтевой кости на одной руке и перелом луча верхней трети на другой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костей предплечья в локтевом суставе и перелом локтевого отростка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луча в нижней трети и вывих головки локтевой кости на одноименной руке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кисти с переломом лучевой кости в средней трети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вывих головки луча в локтевом суставе и перелом локтевой кости в нижней трети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Абсолютными показаниями к оперативному лечению перелома костей предплечья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плечевой кости в средней трети с полным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локтевой кости в средней трети с полным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2 костей предплечья в средней трети с полным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2 костей предплечья в средней трети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костей предплечья с явлениями нарушения кровообращения в поврежденной конечности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повреждении лучевой кости преждевременное закрытие зоны роста и развитие деформации верхней конечности наиболее вероятно в случае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эпифизеолиза дистального эпифиза луча со значительным смещением по ширине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проксимального перелома эпифиза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остеоэпифизеолиза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эпифизеолиза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сдавления ростковой зоны без существенного смещения эпифиза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ранении основной фаланги пальца с повреждением обоих сухожилий сгибателей и пальцевого нерва лечебная тактика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обоих сухожилий и нерва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операцию отложить до полного заживления кожной раны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обоих сухожилий, шов нерва отложить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сухожилия глубокого сгибателя и нерва, поверхностное сухожилие иссечь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первичный шов поверхностного сгибателя и нерва, концы глубокого сгибателя иссечь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№39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вариантом положения пальца кисти, фиксированного в гипсе, после успешной репозиции перелома средней или основной фаланги пальцев кисти будет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максимального сгибания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максимального разгибания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средне-физиологическое положение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"писчего пера"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сгибания ногтевой фаланги под углом 90°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Методом лечения при остром вывихе надколенника у детей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вправление, пункция сустава, моделированная гипсовая лонгета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вправление, гипсовая лонгета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открытое вправление, стабилизирующие оперативно-технические процедуры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закрытое вправление без иммобилизации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проникающем ранении коленного сустава пострадавшему следует произвести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ушивание раны, наложение гипсовой повязки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 раны, первичную хирургическую обработку, иммобилизацию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рентгеновский снимок сустава, ревизию раны, удаление инородных тел, промывание полости антибиотиками, ушивание раны, наложение гипсовой повязки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 раны, удаление инородных тел, дренирование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артротомию с ревизией коленного сустава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оперативным пособием при оскольчатом переломе надколенника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кругового лавсанового шва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удаление надколенника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спицами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шурупом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фиксация проволокой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разрыве передней крестообразной связки коленного сустава характерным симптомом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блокада коленного сустава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"выдвижного ящика"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сгибательная контрактура в коленном суставе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"прилипшей пятки"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Повреждением проксимального конца большеберцовой кости у детей, эквивалентным передней крестообразной связке у взрослых,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 мыщелкового возвышения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 бугристости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фронтальный перелом проксимального эпифиза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сагиттальный перелом эпифиза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боковой отрыв костно-хрящевого фрагмента от эпифиза большеберцовой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вариант лечебной тактики при внутрисуставных повреждениях костей голени со смещением у детей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открытую репозицию и остеосинтез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аппаратное лечение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ревизию, гипсовую иммобилизацию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Абсолютные показания к оперативному лечению при переломах костей голени касаются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внутрисуставных переломов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диафизарных переломов 2 костей голени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метафизарных переломов 2 костей с угловым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закрытых переломов с полным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всех видов переломов со смещением отломков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фиксации при закрытом поперечном переломе 2 костей голени в средней трети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 Илизарова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 Волкова - Оганесяна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гипсовая лонгета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стержневой аппарат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 ребенка компрессионно-оскольчатый перелом пяточной кости. Угол Белера (таранно-пяточный) равен 20-25°, высотный индекс пятки 0.55-0.6. Ребенку не следует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проводить скелетное вытяжение за пяточный бугор по оси голени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накладывать аппарат для компрессионно-дистракционного остеосинтеза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выполнять открытую репозицию и фиксацию фрагментов пяточной кости металлическими конструкциями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проводить скелетное вытяжение в двух взаимно перпендикулярных плоскостях (по оси голени и по оси стопы - по А.В.Каплану)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производить одномоментную закрытую репозицию, фиксируя фрагменты металлическими спицами и накладывая моделированную гипсовую повязку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№49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ротационного подвывиха I шейного позвонка (атланта) у детей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наклон головы и поворот ее в "здоровую" сторону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поворот головы в сторону "подвывиха"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ограничение движений с поворотом и наклоном головы кпереди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полный объем движений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Название болезни Гризеля носит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апофиза пяточной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апофизов позвонков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"маршевый" перелом костей стопы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подвывих I шейного позвонка на фоне воспаления лимфоузлов шеи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сухожилий сгибателей кисти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часто компрессионный перелом позвонков у детей встречается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шейном отделе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верхне-грудном отделе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средне-грудном отделе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нижне-грудном отделе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поясничном отделе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Оптимальная тактика лечения детей с компрессионными переломами грудного отдела позвоночника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функциональный метод лечения (вытяжение, ЛФК, массаж)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с помощью корсетов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одномоментную реклинацию + корсет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требуется корсет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Типичная поза пострадавшего с компрессионным оскольчатым переломом поясничного позвонка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боку, с согнутыми и приведенными к животу ногами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спине с выпрямленными конечностями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спине с умеренно согнутыми в тазобедренных и коленных суставах ногами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 с выпрямленными конечностями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типичных поз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Оптимальным методом стационарного лечения компрессионных переломов позвоночника у детей в поясничном отделе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функциональный со стабильной реклинирующей укладкой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оперативный с последующей реабилитацией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корсетный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разгрузка на горизонтальной плоскости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лечения не требуется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Среди переломов таза носит название "перелома Мальгеня"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двойной перелом переднего полукольца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отрывной перелом передне-нижней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односторонний перелом лонной и седалищной кости спереди и подвздошной кости сзади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вертлужной впадины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перелом крыла подвздошной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травматическом разрыве лонного сочленения в стационаре целесообразно применить следующую укладку больного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сдавить и приподнять таз с помощью гамачка, укрепленного на балканской раме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"лягушки" на горизонтальной плоскости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 за обе нижние конечности по горизонтальной плоскости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требует специальной укладки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"заднего шага" характерен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перелома крыла подвздошной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разрыва симфиза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разрыва крестцово-подвздошного сочленения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перелома горизонтальной ветви лонной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отрыва передней верхней 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Скелетное вытяжение за проксимальный метафиз большеберцовой кости показано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одностороннем переломе переднего и заднего полукольца, сопровождающимся смещением половины таза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переломе переднего полукольца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краевых переломах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переломах заднего полукольца со смещением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№59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политравме, возникшей вследствие дорожно-транспортных происшествий, у детей преобладают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черепно-мозговая травма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черепно-мозговая травма, повреждения внутренних органов и нижних конечностей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таза и верхних конечностей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верхних и нижних конечностей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повреждения верхних и нижних конечностей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политравме со следующей клинической картиной: выраженный цианоз носогубного треугольника; частое поверхностное дыхание; тимпанический перкуторный звук над правой половиной грудной клетки; смещение границ сердца влево; ведущим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разрыв печени и диафрагмы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разрыв диафрагмы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ушиб сердца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открытый пневмоторакс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напряженный пневмоторакс, разрыв легкого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больного с переломом позвоночника и костей таза при транспортировке оптимальным положением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щите, на спине с соблюдением "оси безопасности": голова - грудь - таз - конечности на одном уровне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боку, на носилках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носилках в положении "лягушки"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щите, на животе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имеет значения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Оптимальной лечебной тактикой при травматической отслойке кожи на значительной площади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лечение: холод, мазевые повязки и т.д.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дренирование кармана с пассивной аспирацией жидкости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швов на раневую поверхность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отсечение лоскута с последующей пластикой дефекта по Красовитову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кожная пластика местными тканями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метод лечения перелома бедренной кости при ведущем повреждении грудь - живот предусматривает применение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аппарата Волкова - Оганесяна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аппарата Илизарова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стержневого аппарата СКИД-1 и его модификаций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скелетного вытяжения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интрамедуллярного остеосинтеза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Оптимальный порядок лечебных мероприятий при политравме у ребенка на догоспитальном этапе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обеспечение оксигенации, временная остановка кровотечения, местное обезболивание очагов поражения, транспортная иммобилизация, переливание плазмозаменителей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 + введение наркотиков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переливание плазмозаменителей, искусственное дыхание, транспортная иммобилизация + введение аналгетиков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Абсолютное показание к выполнению компрессионно-дистракционного остеосинтеза при переломе конечности, сочетанной с черепно-мозговой травмой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открытый метадиафизарный перелом крупного сегмента конечностями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метадиафизарный перелом крупного сегмента конечностями со смещением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внутрисуставный перелом в области крупного сустава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перелом костей двух предплечий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закрытый поперечный перелом 2 костей голени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Врожденную кривошею следует отнести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миогенной деформации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десмогенной деформации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неврогенной деформации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дермо-десмогенной деформации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конституционной деформации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Этиопатогенез врожденной мышечной кривошеи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грудинно-ключично-сосцевидной мышцы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травма при родах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неправильное положение плода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воспалительный процесс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ишемия сердца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Признаки врожденной мышечной кривошеи выявляются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3-5 дней после рождения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 10-14 день после родов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месячном возрасте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месячном возрасте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клинические симптомы не выражены до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№69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 кривошеи следует начинать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момента рождения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2-недельного возраста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2-5 месяцев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0.5-1 года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 1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кривошеи при неэффективности консервативного показано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5 месяцев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2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3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3-4 года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Абсолютными показаниями к оперативному лечению кривошеи 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нарастающая асимметрия лица и шеи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осанки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остроты зрения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стробизм сходящийся и расходящийся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нарушения осанки и зрения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Клипель - Фейля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врожденный синостоз шейных и верхне-грудных позвонков с незаращением дужек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наличие шейных ребер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приобретенный подвывих I шейного позвонка воспалительной этиологии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острая мышечная кривошея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крыловидная шея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ключицы или двух ключиц носит название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черепно-ключичного дизостоза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болезни Гризеля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болезни Клиппель - Фейля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синдрома Бенневи - Ульриха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синдрома Шеревского - Турнера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Ведущим фактором в развитии врожденной деформации позвоночника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сращение или раздвоение ребер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аномалия развития лопаток и крестца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изолированное сращение тел позвонков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увеличение или уменьшение числа позвонков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нижеперечисленное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Абсолютным показанием к оперативному лечению радиоульнарного синостоза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 абсолютных показаний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резко выраженная пронационная или супинационная установка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косорукость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локтевая косорукость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функции локтевого сустава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лечение врожденной косорукости (костно-пластическое замещение дефекта кости) следует проводить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месяцы жизни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3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3-5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5-7 лет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10-12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Деформация Маделунга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штыкообразная деформация кисти и предплечья</w:t>
            </w:r>
          </w:p>
        </w:tc>
      </w:tr>
      <w:tr>
        <w:trPr>
          <w:trHeight w:val="334" w:hRule="atLeast"/>
        </w:trPr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косорукость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локтевая косорукость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костей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сгибательная контрактура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Патологическая установка стопы при врожденной косолапости слагается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приведения, супинации и подошвенного сгибания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отведения, супинации и подошвенного сгибания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приведения, пронации и тыльного сгибания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отведения, пронации и фиксации стопы в среднем положении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эквинусной установки стопы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№79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основе классификации врожденной варусной деформации шейки бедренной кости лежит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параметр эпифизарно-диафизарного угла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степень укорочения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положение большого вертела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сроки окостенения эпифиза головки бедра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перечисленные признаки, вместе взятые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достоверным признаком врожденного вывиха бедра у новорожденного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ограничение отведения бедер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симптом Маркса - Ортолани (соскальзывание)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ножки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асимметрия ножных складок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наружная ротация ножки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Начинать консервативное лечение врожденного вывиха бедра следует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период новорожденности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первые полгода жизни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1 года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до 2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Незамеченная вовремя болевая контрактура приводящих мышц при лечении врожденного вывиха с помощью шины Виленского может привести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асептическому некрозу головки бедренной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шоку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разрыву капсулы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скручиванию бедра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нарушению кровообращения в стопах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Характерной клинической симптоматикой при врожденном отсутствии дистального отдела малоберцовой кости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искривление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пальцев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искривление конечности, эквино-вальгусная стопа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укорочение, утолщение и искривление большеберцовой кости, отсутствие наружной лодыжки, эквинус или вальгус порочно развитой стопы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врожденном ложном суставе большеберцовой кости целесообразно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наложение аппарата для компрессионно-дистракционного остеосинтеза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участка псевдоартроза с аутопластикой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с аллопластикой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резекция с пластикой на сосудистой ножке в условиях стабильной фиксации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консервативное лечение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Ортопедическое лечение конской стопы у детей раннего возраста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удлинение ахиллова сухожилия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артродез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ношение ортопедической обуви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удлинение задней большеберцовой мышцы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лишь консервативное лечение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плоско-вальгусной стопы включает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этапные гипсовые повязки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лонгеты из полевика + ЛФК, массаж, электростимуляция мышц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ношение ортопедической обуви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ЛФК, массаж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лечения не требует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Показания к оперативному лечению постостеомиелитических конечностей у детей возможно ставить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затухающей стадии процесса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хронической форме остеомиелита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свищевой форме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период ремиссии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 менее, чем через 2-4 года после полного клинического и рентгенологического выздоровления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патологическом вывихе бедра в случае сохранения большого вертела наилучшие результаты дает операция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Коллона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Улицкому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Садофьеву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Новаченко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 Шанцу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№89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диагностике сколиоза ранним достоверным признаком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теория позвонков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слабость мышечного корсета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асимметрия уровня расположения лопаток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разница треугольников талии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круглая спина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Ахондроплазия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системное поражение скелета, связанное с пороком развития хондробластической системы, аномалией развития и роста хряща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 внутриутробного сифилиса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последствия внутриутробного рахита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нейроэндокринное заболевание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повышение давления амниотической жидкости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Блаунта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извращение развития росткового хряща (дисплазия) с разрыхлением медиальной части эпифизарной пластинки, с последующей ее оссификацией, с поражением проксимального эпифиза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последствие перенесенного остеомиелита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рахитоподобное заболевание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росткового хряща верхнего конца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головки бедренной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Причиной возникновения болезни Маделунга является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дистальной ростковой зоны лучевой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остеомиелит бедренной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травма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дисплазия росткового хряща локтевой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Этиология множественной эпифизарной хондроплазии (болезни Фейрбанка)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дефект центра оссификации эпифиза (врожденного генеза)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питания эпифиза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нейроэндокринная патология, дефицит гормона роста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последствие перенесенного ревматоидного артрита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зоны эпифиза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множественной эпифизарной хондроплазии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поздним появлением ядер окостенения, сливающихся между собой в разное время и различающихся по форме и плотности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преждевременным раскрытием ростков зон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явлений деформирующего артроза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укорочения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ядер окостенения в эпифизах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Спондилоэпифизарная дисплазия обусловлена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нарушением развития эпифиза, в том числе и эпифизарных зон позвонков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системным нарушением развития мышечной ткани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аномалией развития почек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нарушением процессов оссификации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нейроэндокринными нарушениями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Рентгенологические признаки спондилоэпифизарной дисплазии проявляются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изменением эпифизов всех трубчатых костей (уплощены), неправильным соотношением шейного отдела позвоночника и основания черепа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полупозвонками, нарушением количества позвонков в шейном отделе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костными выростами вблизи ростковых зон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сращением нескольких позвонков между собой, фиброзными анкилозами в суставах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"Эозинофильная гранулема"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заболевание, вырождающееся в очаговом скоплении в костях эозинофильных лейкоцитов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системное заболевание крови и кроветворных органов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осложнение, развивающееся при лейкозе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хронический очаг воспаления в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порок развития кости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эозинофильной гранулемы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оперативное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рентгенотерапия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химиотерапия и оперативное лечение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химиотерапия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лучевая терапия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№99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эозинофильной гранулемы характерны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болезненность, припухлость в области очага поражения, расширение вен, повышение местной температуры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атрофия мышц конечности, ограничение подвижности в суставе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гидроцефалия, низкий рост за счет укорочения конечностей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резкое ухудшение общего самочувствия на фоне резких болей в конечности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начало заболевания бессимптомно, выявляется случайно при возникновении патологических переломов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наиболее характерным симптомам рентгенологической картины при эозинофильной гранулеме относятся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очаги разряжения яйцевидной формы с полициклическими краями, "луковичный" периостит</w:t>
            </w:r>
          </w:p>
        </w:tc>
      </w:tr>
      <w:tr>
        <w:trPr>
          <w:trHeight w:val="365" w:hRule="atLeast"/>
        </w:trPr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 четких границ, прорастание в мягкие ткани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поражение эпифиза, позднее появление ядер окостенения, бахромчатый вид эпифиза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варусная деформация диафиза кости, укорочение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нарушение линии Шентона, отсутствие ядер окостенения в головках бедер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Лечение костных кист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лучевая терапия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пункция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оперативное (аллопластик-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оперативное при безуспешном консервативном лечении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химиотерапия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Болезнь Келлер-I - это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плюсневых костей стопы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ладьевидной кости стопы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атипичная форма остеомиелита костей стопы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бугристости большеберцовой кости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остеохондропатия тел позвонков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Типичная локализация остеогенной саркомы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нижняя треть бедра, верхняя треть голени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верхняя треть бедра, нижняя треть голени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таза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стопы, кости черепа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Клиническая картина при остеогенной саркоме в начале заболевания выражается следующими признаками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в покое, припухлость, болевая контрактура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повышение температуры тела, увеличение региональных лимфоузлов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нет, припухлость, гиперемия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 при движениях, хромота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патологическая подвижность в области наибольшей болезненности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при остеогенной саркоме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пятнистыми очагам разряжения, уплотнением кости с размытыми контурами внутри метафиза, симптомов "козырька"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отслоения надкостницы (симптома козырьк-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остеопорозом кости, окруженным зоной склероза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отсутствием четкой границы проникновения в мягкие ткани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бокаловидным расширением метафизов, искривлением оси конечности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Из рентгенологических симптомов наиболее характерен для первичной ретикулоклеточной саркомы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мелкоочаговый характер деструкции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пластинчатая деструкция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игольчатый периостит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крупноочаговая деструкция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сужение костно-мозгового канала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Гемангиомой кости чаще всего поражаются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позвоночник, кости черепа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бедренная 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большеберцовая кость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кости предплечья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лопатка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Фиброма кости относится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доброкачественной опухоли остеогенного происхождения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доброкачественной опухоли неостеогенного происхождения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хондродисплазии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остеодисплазии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 атипично протекающему остеомиелиту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№109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Клиническая картина при опухоли Юинга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 растет медленно, болей нет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боли непостоянного характера, гиперемия в области припухлости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резкие постоянные боли в покое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жалоб нет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саблевидная деформация голени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Рентгенологическая картина при опухоли Юинга характеризуется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пятнистым остеопорозом тела кости, остеолизом кортикального слоя луковичным гиперостозом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остеопорозом кости с зоной склероза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бахромчатым периоститом, отслоением надкостницы, спикулами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овальным очагом просветления со штампованными краями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очагом диаметром до 2 см, расположенным в метафизарной зоне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Можно ли определить человека больного ВИЧ-инфекцией по внешнему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виду, в ходе обычного медицинского осмотра?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нельзя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можно по характерным высыпаниям на кожных покровах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иногда можно, при наличии специфических кожных проявлений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8"/>
              </w:rPr>
              <w:t>болезни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можно по подозрительному поведению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можно при наличии увеличенных лимфатических узлов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Рекомендуется тестирование на ВИЧ-инфекцию с добровольного информированного согласия больных по клиническим показаниям: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лихорадящие более 1 месяца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имеющие увеличенные лимфоузлы двух и более групп свыше 1 месяца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длительная диарея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необъяснимой потерей массы тела на 10%  и более, с затяжными и рецидивирующими инфекционными заболеваниями не поддающимися обычной терапии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вышеперечисленные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Назовите принципы оказания медицинской помощи больным ВИЧ-инфекцией: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оказывается только в многопрофильной больнице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оказывается только в специализированных медицинских учреждениях (центрах по профилактике и борьбе со СПИДом)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оказывается на общих основаниях - все виды медицинской помощи по клиническим показаниям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отделениях общего профиля оказывается только по экстренным показаниям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оказывается только в медицинских учреждениях инфекционного профиля.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Максимальная концентрация вирусов иммунодефицита человека содержится в: 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моче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слюне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крови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грудном молоке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вагинальном секрете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Какие способы и средства применяются для инактивации ВИЧ?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Кипячение, дез.растворы: хлорсодержащий раствор, 6% р-р перекиси водорода, 70° спирт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Высушивание при комнатной температуре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pacing w:val="-15"/>
                <w:sz w:val="28"/>
              </w:rPr>
              <w:t>Замораживание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pacing w:val="-15"/>
                <w:sz w:val="28"/>
              </w:rPr>
              <w:t>100% спирт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pacing w:val="-15"/>
                <w:sz w:val="28"/>
              </w:rPr>
              <w:t>Автоклавирование.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Передается ли ВИЧ с укусом насекомого?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укус комара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укус клеща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нет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укус клопа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укус блохи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ВИЧ передается следующими путями: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половой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гемотрансфузионный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вертикальный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трансплантации органов и тканей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При каких клинических формах течения ВИЧ-инфекции больной может быть источником инфекции: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бессимптомная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генерализованная лимфаденопатия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манифестная форма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терминальная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все вышеперечисленное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№119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Инфицирование медицинского персонала ВИЧ возможно при: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медицинских парентеральных процедурах;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повреждении целостности кожных покровов колющими      медицинскими  инструментами;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подготовке полости рта к протезированию;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проведении физиотерапевтических процедур;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опросе и осмотре пациента;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№120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Всех ли пациентов необходимо обследовать на ВИЧ при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поступлении в ЛПУ: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Да, всех, для предотвращения распространения внутрибольничного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8"/>
              </w:rPr>
              <w:t>распространения инфекции;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Да, всех, для выявления инфекции на ранней стадии и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</w:rPr>
              <w:t>своевременного начала лечения;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Да, всех, для определения тактики лечения;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Только тех, у кого имеются клинические и (или)      эпидемиологические показания, с информированного согласия      пациента, с обязательным до- и послетестовым      консультированием;   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Только тех, кто согласится  на тестирование.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№121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Какой путь передачи ВИЧ главенствует в настоящее время в Ростовской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области: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парентеральный, при внутривенном введении психоактивных веществ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половой, при гетеросексуальных контактах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половой, при гомосексуальных контактах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вертикальный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нозокомиальный, в условиях ЛПО.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№122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Порядок манипуляций в случае возникновения «аварийной ситуации» – в случае порезов и уколов кожных покровов: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хирургическая обработка раны, принять внутрь антибиотики широкого спектра действия;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вымыть руки с мылом под проточной водой, обработать 70 %-м спиртом, смазать ранку 5 %-м раствором йода;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промыть под проточной водой, обработать рану раствором перекиси водорода, наложить асептическую повязку, принять внутрь антибиотики широкого спектра действия;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наложить жгут выше пореза, начать энергично отсасывать ртом кровь из раны, наложить асептическую повязку;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наложить жгут, иссечь края раны, наложить повязку, через 1 час снять жгут и поменять асептическую повязку, принять внутрь антибиотики широкого спектра действия.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№123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Мероприятия при попадании крови или других биологических жидкостей (ВИЧ-инфицированного) на неповрежденные кожные покровы: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это место обработать 96%-м спиртом, одеколоном или любым спиртосодержащим раствором, затем обмыть теплой водой с мылом и обработать кожу 5%-м раствором йода или зеленкой; 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место обильно промыть под проточной водой и обработать любым спиртосодержащим раствором;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удалить кровь или другую биологическую жидкость с поверхности кожи ватно-марлевым тампоном пропитыванием, обработать место 70% спиртом;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место обработать 70 %-м спиртом, обмыть водой с мылом и повторно обработать 70 %-м спиртом;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это место обильно промыть под проточной водой и обработать любым спиртосодержащим раствором и принять внутрь.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№124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Если кровь или другие биологические жидкости (ВИЧ-инфицированного) попали на слизистые оболочки глаз, носа или ротовой полости: 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ротовою полость прополоскать спиртосодержащим раствором, слизистые оболочки носа и глаз закапать альбуцидом; как можно быстрее начать прием антиретровирусных препаратов;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ротовою полость промыть водой и прополоскать 70% раствором этилового спирта или водкой, слизистую оболочку носа и глаза обильно промывают слабым раствором перманганата калия; как можно быстрее начать прием антиретровирусных препаратов;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ротовую полость промыть водой и прополоскать 70% раствором этилового спирта, слизистую оболочку носа и глаза обильно промывают водой; как можно быстрее начать прием антиретровирусных препаратов;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ротовую полость прополоскать 70% раствором этилового спирта, слизистую оболочку носа и глаза - водой; начать прием антибиотиков широко спектра действия;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ротовую полость прополоскать 96% раствором этилового спирта, слизистую оболочку носа и глаза - водой; начать прием антиретровирусных препаратов.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№125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 целью экстренной профилактики ВИЧ-инфекции назначаются: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антибиотики широкого спектра действия;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противовирусные препараты;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сульфаниламидные  препараты и иммуномодуляторы;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как можно быстрее начать прием антиретровирусных препаратов в целях экстренной профилактики заражения ВИЧ;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гомеопатические препараты.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№126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Для предотвращения заражения ВИЧ-инфекцией после аварийной ситуации с попаданием крови пациента с неизвестным ВИЧ статусом на кожу и слизистые постконтактная профилактика ВИЧ антиретровирусными препаратами должна быть начата: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первых суток после аварии;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первой недели после аварии;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первых 2-х часов после аварии, но не позднее 72 часов;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первых 3-недель;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 течение первых 3-х месяцев.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№127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Ваша медицинская сестра попала в аварийную ситуацию с попаданием крови пациента с неизвестным ВИЧ статусом на поврежденную кожу. Ваши действия?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отстранить пострадавшую от работы, обработать рану с использованием аптечки Анти-СПИД.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срочно провести экспресс-тестирование пациента на ВИЧ-инфекцию и организовать параллельное исследование в ИФА на ВИЧ из той же порции крови пациента, что и для экспресс-тестирования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 случае положительного результата экспресс-тестирования – немедленно назначить специфическую профилактику имеющимися в ЛПУ антиретровирусными препаратами  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предложить занести факт аварии в журнал аварийных ситуаций, информировать руководство и профсоюзную организацию ЛПУ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все перечисленное. 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30" w:type="dxa"/>
          <w:left w:w="90" w:type="dxa"/>
          <w:bottom w:w="30" w:type="dxa"/>
          <w:right w:w="90" w:type="dxa"/>
        </w:tblCellMar>
      </w:tblPr>
      <w:tblGrid>
        <w:gridCol w:w="511"/>
        <w:gridCol w:w="803"/>
        <w:gridCol w:w="8046"/>
      </w:tblGrid>
      <w:tr>
        <w:trPr/>
        <w:tc>
          <w:tcPr>
            <w:tcW w:w="936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Задание №128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Наиболее частая причина возникновения патологических переломов у больных ВИЧ-инфекцией:</w:t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Опухоль кости.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Авитаминоз (цинга, рахит).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Остеомиелит.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Остеопороз.</w:t>
            </w:r>
          </w:p>
        </w:tc>
      </w:tr>
      <w:tr>
        <w:trPr/>
        <w:tc>
          <w:tcPr>
            <w:tcW w:w="51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03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6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Туберкулез костей.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LibreOffice/7.5.6.2$Linux_X86_64 LibreOffice_project/50$Build-2</Application>
  <AppVersion>15.0000</AppVersion>
  <Pages>39</Pages>
  <Words>6136</Words>
  <Characters>39466</Characters>
  <CharactersWithSpaces>44006</CharactersWithSpaces>
  <Paragraphs>1655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2024-05-30T12:28:29Z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