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29"/>
        </w:numPr>
        <w:spacing w:lineRule="auto" w:line="240" w:before="0" w:after="0"/>
        <w:ind w:left="284" w:hanging="284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К потенциально патогенным биологическим агентам относят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патогенные для человека микроорганизмы, в том числе вирусы, бактерии, грибы, простейшие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генно-инженерно-модифицированные микроорганизмы и яды биологического происхождения (токсины)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кровь, биологические жидкости и экскременты человека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2. Ко второй группе патогенности относится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возбудитель чумы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возбудитель сибирской язвы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возбудитель дифтерии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возбудитель ботулизма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3. Ко второй группе патогенности относится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возбудитель чумы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возбудитель туберкулеза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возбудитель сапа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возбудитель столбняка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284" w:hanging="284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4. К третьей группе патогенности относится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567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возбудитель чумы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567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возбудитель туберкулеза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567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возбудитель сапа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567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возбудитель мелиоидоза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К третьей группе патогенности относится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возбудитель листериоза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возбудитель лептоспироза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возбудитель легионеллеза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К первой группе патогенности относится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вирус Эбола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вирус Ласса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вирус натуральной оспы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Ко второй группе патогенности относится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вирус гепатита В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вирус полиомиелита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вирус ветряной оспы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вирус гриппа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8. К третьей группе патогенности относятся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аттенуированные штаммы первой группы патогенности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аттенуированные штаммы третьей группы патогенности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аттенуированные штаммы четвертой группы патогенности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9. Дезинфекцию различных объектов при работе с патогенными биологическими агентами 3-4 групп патогенности  с использованием физического метода выполняют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паровом стерилизаторе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воздушном стерилизаторе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УФ-облучением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все перечисленное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10. Жидкие отходы, образующиеся в процессе работы в "заразной" зоне, перед сбросом в канализационную систему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подлежат только химическому обеззараживанию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подлежат только термическому обеззараживанию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подлежат обязательному химическому или термическому обеззараживанию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утилизация отходов не регламентируется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11. Работа в боксах биологической безопасности 2 класса должна проводится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ближе к задней стенке бокса и быть видимой снаружи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ближе к передней стенке бокса и быть видимой снаружи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 средней зоне бокса 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не регламентируется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12. Инструктажи по соблюдению требований биологической безопасности должны проводиться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реже 1 раза в год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 раз в 5 лет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ежемесячно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регламентируется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13. Юридические лица и индивидуальные предприниматели, осуществляющие деятельность, связанную с использованием ПБА, должны иметь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лицензию на деятельность в области использования возбудителей инфекционных заболеваний человека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санитарно-эпидемиологическое заключение о соответствии условий выполнения работ с ПБА I-IV групп санитарным правилам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договор, лицензию на деятельность в области использования возбудителей инфекционных заболеваний человека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лицензию на деятельность в области использования возбудителей инфекционных заболеваний человека, санитарно-эпидемиологическое заключение о соответствии условий выполнения работ с ПБА I-IV групп санитарным правилам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14. Бактериологический контроль стерилизаторов планово проводится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 раз в год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 раз в полгода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 раз в квартал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 раза в год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15. Лаборатория должна иметь 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систему управления качеством клинических и микробиологических лабораторных исследований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внутрилабораторный контроль качества исследований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регулярное участие в программах межлабораторных сравнительных (сличительных) испытаний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16. Аналитический этап микробиологических исследований включает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проведение микробиологических исследований с использованием аналитических методик, реагентов и оборудования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идентификацию образца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распределение биоматериала или проб объектов окружающей среды по назначенным видам исследований 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валидацию и интерпретацию результатов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17. Преаналитический этап микробиологических исследований включает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проведение микробиологических исследований с использованием аналитических методик, реагентов и оборудования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необходимую обработку биоматериала и проб объектов окружающей среды для получения аналитической пробы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выполнение внутреннего контроля качества  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валидацию и интерпретацию результатов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18. Постаналитический этап микробиологических исследований включает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валидацию и интерпретацию результатов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регистрацию результатов МИ на бумажном или электронном носителе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передачу результатов исследования направившему лицу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19. В зависимости от применяемых технологий микробиологическая лаборатория группы А использует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микроскопические, культуральные, биохимические, физико-химические технологии 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иммунологические технологии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молекулярно-биологические технологии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20. В зависимости от применяемых технологий микробиологическая лаборатория группы Б использует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микроскопические, культуральные, биохимические, физико-химические технологии 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иммунологические технологии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молекулярно-биологические технологии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cs="Times New Roman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21. В зависимости от применяемых технологий микробиологическая лаборатория группы В использует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микроскопические, культуральные, биохимические, физико-химические технологии 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иммунологические технологии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молекулярно-биологические технологии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22. Патогенные биологические агенты третьей и четвертой групп патогенности пересылают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спецсвязью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почтой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 двумя нарочными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регламентируется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23. Перевозка живых членистоногих, зараженных патогенными биологическими агентами 1-4 групп патогенности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запрещена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возможна спецсвязью 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возможна с двумя нарочными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регламентируется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24. Не допускается замораживание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вакцины против полиомиелита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коклюшно-дифтерийно-столбнячного анатоксина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вакцины против желтой лихорадки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любых иммунобиологических препаратов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25. Контроль термоиндикатора холодильных камер при транспортировании иммунобиологических препаратов осуществляется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 раз в день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4 раза в день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 раза в день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конце транспортирования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26. Разгрузка термоконтейнеров с медицинскими иммунобиологическими препаратами на 4-м уровне холодовой цепи осуществляют в течение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 часа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15 минут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10 минут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30 минут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27. Первый уровень холодовой цепи медицинских иммунобиологических препаратов осуществляется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от аптечных складов и складов центров Госсанэпиднадзора в субъектах Российской Федерации до городских и районных аптечных складов и складов центров Госсанэпиднадзора 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от организаций-изготовителей до аптечных складов и складов центров Госсанэпиднадзора в субъектах Российской Федерации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лечебно-профилактическими организациями 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от городских и районных аптечных складов и складов центров Госсанэпиднадзора до лечебно-профилактических организаций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28. Медицинские отходы класса А включают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инфицированные и потенциально инфицированные отходы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отходы, не имеющие контакта с биологическими жидкостями пациентов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материалы, контактировавшие с больными инфекционными болезнями, которые могут привести к возникновению чрезвычайных ситуаций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ртутьсодержащие предметы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29. Медицинские отходы класса Б включают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патологоанатомические отходы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отходы, не имеющие контакта с биологическими жидкостями пациентов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материалы, контактировавшие с больными инфекционными болезнями, которые могут привести к возникновению чрезвычайных ситуаций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отходы сырья и продукции фармацевтических производств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30. Отходы класса В подлежат обязательному обеззараживанию физическими методами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термические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микроволновые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радиационные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31. Биотесты для контроля работы паровых стерилизаторов представляют собой </w:t>
      </w:r>
    </w:p>
    <w:p>
      <w:pPr>
        <w:pStyle w:val="ListParagraph"/>
        <w:numPr>
          <w:ilvl w:val="1"/>
          <w:numId w:val="32"/>
        </w:numPr>
        <w:spacing w:lineRule="auto" w:line="240" w:before="0" w:after="0"/>
        <w:ind w:left="709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флаконы из трубки стеклянной для лекарственных средств, содержащие высушенные споры тест-культуры Bacillus stearothermophilus ВКМ В-718</w:t>
      </w:r>
    </w:p>
    <w:p>
      <w:pPr>
        <w:pStyle w:val="ListParagraph"/>
        <w:numPr>
          <w:ilvl w:val="1"/>
          <w:numId w:val="32"/>
        </w:numPr>
        <w:spacing w:lineRule="auto" w:line="240" w:before="0" w:after="0"/>
        <w:ind w:left="709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тест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-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культуры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 xml:space="preserve"> Bacillus stearothermophilus 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ВКМ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-718</w:t>
      </w:r>
    </w:p>
    <w:p>
      <w:pPr>
        <w:pStyle w:val="ListParagraph"/>
        <w:numPr>
          <w:ilvl w:val="1"/>
          <w:numId w:val="32"/>
        </w:numPr>
        <w:spacing w:lineRule="auto" w:line="240" w:before="0" w:after="0"/>
        <w:ind w:left="709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диски из фильтровальной бумаги, содержащие высушенные споры тест - культуры Bacillus licheniformis штамм G</w:t>
      </w:r>
    </w:p>
    <w:p>
      <w:pPr>
        <w:pStyle w:val="ListParagraph"/>
        <w:numPr>
          <w:ilvl w:val="1"/>
          <w:numId w:val="32"/>
        </w:numPr>
        <w:spacing w:lineRule="auto" w:line="240" w:before="0" w:after="0"/>
        <w:ind w:left="709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2D2D2D"/>
          <w:spacing w:val="2"/>
          <w:sz w:val="24"/>
          <w:szCs w:val="24"/>
          <w:shd w:fill="FFFFFF" w:val="clear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32. Биотесты для контроля работы воздушных стерилизаторов представляют собой </w:t>
      </w:r>
    </w:p>
    <w:p>
      <w:pPr>
        <w:pStyle w:val="ListParagraph"/>
        <w:numPr>
          <w:ilvl w:val="0"/>
          <w:numId w:val="33"/>
        </w:numPr>
        <w:spacing w:lineRule="auto" w:line="240" w:before="0" w:after="0"/>
        <w:ind w:left="709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чашечки из алюминиевой фольги, содержащие высушенные споры тест-культуры Bacillus stearothermophilus</w:t>
      </w:r>
    </w:p>
    <w:p>
      <w:pPr>
        <w:pStyle w:val="ListParagraph"/>
        <w:numPr>
          <w:ilvl w:val="0"/>
          <w:numId w:val="33"/>
        </w:numPr>
        <w:spacing w:lineRule="auto" w:line="240" w:before="0" w:after="0"/>
        <w:ind w:left="709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диски из фильтровальной бумаги, содержащие высушенные споры тест - культуры Bacillus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cereus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3"/>
        </w:numPr>
        <w:spacing w:lineRule="auto" w:line="240" w:before="0" w:after="0"/>
        <w:ind w:left="709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диски из фильтровальной бумаги, содержащие высушенные споры тест - культуры Bacillus licheniformis штамм G</w:t>
      </w:r>
    </w:p>
    <w:p>
      <w:pPr>
        <w:pStyle w:val="ListParagraph"/>
        <w:numPr>
          <w:ilvl w:val="0"/>
          <w:numId w:val="33"/>
        </w:numPr>
        <w:spacing w:lineRule="auto" w:line="240" w:before="0" w:after="0"/>
        <w:ind w:left="709" w:hanging="283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2D2D2D"/>
          <w:spacing w:val="2"/>
          <w:sz w:val="24"/>
          <w:szCs w:val="24"/>
          <w:shd w:fill="FFFFFF" w:val="clear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33. Субкультуры референтного образца (быстро растущие не требовательные бактерии) хранят в коллекции бактериологической лаборатории при температуре 0-8 градусов Цельсия</w:t>
      </w:r>
    </w:p>
    <w:p>
      <w:pPr>
        <w:pStyle w:val="ListParagraph"/>
        <w:numPr>
          <w:ilvl w:val="1"/>
          <w:numId w:val="3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 недели</w:t>
      </w:r>
    </w:p>
    <w:p>
      <w:pPr>
        <w:pStyle w:val="ListParagraph"/>
        <w:numPr>
          <w:ilvl w:val="1"/>
          <w:numId w:val="3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 месяц</w:t>
      </w:r>
    </w:p>
    <w:p>
      <w:pPr>
        <w:pStyle w:val="ListParagraph"/>
        <w:numPr>
          <w:ilvl w:val="1"/>
          <w:numId w:val="3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более 6 месяцев</w:t>
      </w:r>
    </w:p>
    <w:p>
      <w:pPr>
        <w:pStyle w:val="ListParagraph"/>
        <w:numPr>
          <w:ilvl w:val="1"/>
          <w:numId w:val="3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более года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34. Субкультуры референтного образца (быстро растущие не требовательные бактерии) хранят в коллекции бактериологической лаборатории при температуре минус 20 градусов Цельсия</w:t>
      </w:r>
    </w:p>
    <w:p>
      <w:pPr>
        <w:pStyle w:val="ListParagraph"/>
        <w:numPr>
          <w:ilvl w:val="0"/>
          <w:numId w:val="3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не более года </w:t>
      </w:r>
    </w:p>
    <w:p>
      <w:pPr>
        <w:pStyle w:val="ListParagraph"/>
        <w:numPr>
          <w:ilvl w:val="0"/>
          <w:numId w:val="3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 месяц</w:t>
      </w:r>
    </w:p>
    <w:p>
      <w:pPr>
        <w:pStyle w:val="ListParagraph"/>
        <w:numPr>
          <w:ilvl w:val="0"/>
          <w:numId w:val="3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более 6 месяцев</w:t>
      </w:r>
    </w:p>
    <w:p>
      <w:pPr>
        <w:pStyle w:val="ListParagraph"/>
        <w:numPr>
          <w:ilvl w:val="0"/>
          <w:numId w:val="3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 недели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35. Половые пили </w:t>
      </w:r>
    </w:p>
    <w:p>
      <w:pPr>
        <w:pStyle w:val="HTMLPreformatted"/>
        <w:numPr>
          <w:ilvl w:val="0"/>
          <w:numId w:val="3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обеспечивают прикрепление бактерий к клетке</w:t>
      </w:r>
    </w:p>
    <w:p>
      <w:pPr>
        <w:pStyle w:val="HTMLPreformatted"/>
        <w:numPr>
          <w:ilvl w:val="0"/>
          <w:numId w:val="3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участвуют в конъюгации</w:t>
      </w:r>
    </w:p>
    <w:p>
      <w:pPr>
        <w:pStyle w:val="HTMLPreformatted"/>
        <w:numPr>
          <w:ilvl w:val="0"/>
          <w:numId w:val="3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адсорбируют бактериофаги</w:t>
      </w:r>
    </w:p>
    <w:p>
      <w:pPr>
        <w:pStyle w:val="HTMLPreformatted"/>
        <w:numPr>
          <w:ilvl w:val="0"/>
          <w:numId w:val="3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участвуют в трансформации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36. Основной структурный компонент клеточной стенки грамотрицательных бактерий </w:t>
      </w:r>
    </w:p>
    <w:p>
      <w:pPr>
        <w:pStyle w:val="HTMLPreformatted"/>
        <w:numPr>
          <w:ilvl w:val="0"/>
          <w:numId w:val="37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тейхоевые кислоты</w:t>
      </w:r>
    </w:p>
    <w:p>
      <w:pPr>
        <w:pStyle w:val="HTMLPreformatted"/>
        <w:numPr>
          <w:ilvl w:val="0"/>
          <w:numId w:val="37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липополисахариды</w:t>
      </w:r>
    </w:p>
    <w:p>
      <w:pPr>
        <w:pStyle w:val="HTMLPreformatted"/>
        <w:numPr>
          <w:ilvl w:val="0"/>
          <w:numId w:val="37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РНК</w:t>
      </w:r>
    </w:p>
    <w:p>
      <w:pPr>
        <w:pStyle w:val="HTMLPreformatted"/>
        <w:numPr>
          <w:ilvl w:val="0"/>
          <w:numId w:val="37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стеролы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37.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C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труктурным элементом клеточной стенки грамположительных бактерий является</w:t>
      </w:r>
    </w:p>
    <w:p>
      <w:pPr>
        <w:pStyle w:val="HTMLPreformatted"/>
        <w:numPr>
          <w:ilvl w:val="0"/>
          <w:numId w:val="38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пептидогликан</w:t>
      </w:r>
    </w:p>
    <w:p>
      <w:pPr>
        <w:pStyle w:val="HTMLPreformatted"/>
        <w:numPr>
          <w:ilvl w:val="0"/>
          <w:numId w:val="38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липополисахариды</w:t>
      </w:r>
    </w:p>
    <w:p>
      <w:pPr>
        <w:pStyle w:val="HTMLPreformatted"/>
        <w:numPr>
          <w:ilvl w:val="0"/>
          <w:numId w:val="38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стеролы</w:t>
      </w:r>
    </w:p>
    <w:p>
      <w:pPr>
        <w:pStyle w:val="HTMLPreformatted"/>
        <w:numPr>
          <w:ilvl w:val="0"/>
          <w:numId w:val="38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липиды</w:t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38. В основе современной таксономии микроорганизмов лежат признаки</w:t>
      </w:r>
    </w:p>
    <w:p>
      <w:pPr>
        <w:pStyle w:val="ListParagraph"/>
        <w:numPr>
          <w:ilvl w:val="0"/>
          <w:numId w:val="3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морфологические, физиологические, молекулярно-биологические</w:t>
      </w:r>
    </w:p>
    <w:p>
      <w:pPr>
        <w:pStyle w:val="ListParagraph"/>
        <w:numPr>
          <w:ilvl w:val="0"/>
          <w:numId w:val="3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эволюционные, генетические</w:t>
      </w:r>
    </w:p>
    <w:p>
      <w:pPr>
        <w:pStyle w:val="ListParagraph"/>
        <w:numPr>
          <w:ilvl w:val="0"/>
          <w:numId w:val="3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экологические, устойчивость в окружающей среде</w:t>
      </w:r>
    </w:p>
    <w:p>
      <w:pPr>
        <w:pStyle w:val="ListParagraph"/>
        <w:numPr>
          <w:ilvl w:val="0"/>
          <w:numId w:val="3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степень патогенности, спектр вызываемых инфекций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39.Назовите основную таксономическую единицу в микробиологии</w:t>
      </w:r>
    </w:p>
    <w:p>
      <w:pPr>
        <w:pStyle w:val="ListParagraph"/>
        <w:numPr>
          <w:ilvl w:val="0"/>
          <w:numId w:val="4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домен (империя)</w:t>
      </w:r>
    </w:p>
    <w:p>
      <w:pPr>
        <w:pStyle w:val="ListParagraph"/>
        <w:numPr>
          <w:ilvl w:val="0"/>
          <w:numId w:val="4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семейство</w:t>
      </w:r>
    </w:p>
    <w:p>
      <w:pPr>
        <w:pStyle w:val="ListParagraph"/>
        <w:numPr>
          <w:ilvl w:val="0"/>
          <w:numId w:val="4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род</w:t>
      </w:r>
    </w:p>
    <w:p>
      <w:pPr>
        <w:pStyle w:val="ListParagraph"/>
        <w:numPr>
          <w:ilvl w:val="0"/>
          <w:numId w:val="4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вид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40. Высшая таксономическая категория в микробиологии</w:t>
      </w:r>
    </w:p>
    <w:p>
      <w:pPr>
        <w:pStyle w:val="ListParagraph"/>
        <w:numPr>
          <w:ilvl w:val="0"/>
          <w:numId w:val="4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царство</w:t>
      </w:r>
    </w:p>
    <w:p>
      <w:pPr>
        <w:pStyle w:val="ListParagraph"/>
        <w:numPr>
          <w:ilvl w:val="0"/>
          <w:numId w:val="4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домен (империя)</w:t>
      </w:r>
    </w:p>
    <w:p>
      <w:pPr>
        <w:pStyle w:val="ListParagraph"/>
        <w:numPr>
          <w:ilvl w:val="0"/>
          <w:numId w:val="4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порядок</w:t>
      </w:r>
    </w:p>
    <w:p>
      <w:pPr>
        <w:pStyle w:val="ListParagraph"/>
        <w:numPr>
          <w:ilvl w:val="0"/>
          <w:numId w:val="4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класс</w:t>
      </w:r>
    </w:p>
    <w:p>
      <w:pPr>
        <w:pStyle w:val="Normal"/>
        <w:spacing w:lineRule="auto" w:line="240" w:before="0" w:after="0"/>
        <w:ind w:left="1080" w:hanging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41. При использовании иммерсионного объектива снижается потеря световых лучей за счет</w:t>
      </w:r>
    </w:p>
    <w:p>
      <w:pPr>
        <w:pStyle w:val="ListParagraph"/>
        <w:numPr>
          <w:ilvl w:val="0"/>
          <w:numId w:val="4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превращения фазовых колебаний световых волн в амплитудные</w:t>
      </w:r>
    </w:p>
    <w:p>
      <w:pPr>
        <w:pStyle w:val="ListParagraph"/>
        <w:numPr>
          <w:ilvl w:val="0"/>
          <w:numId w:val="4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максимального устранения преломления световых лучей</w:t>
      </w:r>
    </w:p>
    <w:p>
      <w:pPr>
        <w:pStyle w:val="ListParagraph"/>
        <w:numPr>
          <w:ilvl w:val="0"/>
          <w:numId w:val="4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отражения световых лучей от зеркальных боковых поверхностей конденсора</w:t>
      </w:r>
    </w:p>
    <w:p>
      <w:pPr>
        <w:pStyle w:val="ListParagraph"/>
        <w:numPr>
          <w:ilvl w:val="0"/>
          <w:numId w:val="4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отсечения центральной части светового пучка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42.Назовите обязательные структуры бактериальной клетки</w:t>
      </w:r>
    </w:p>
    <w:p>
      <w:pPr>
        <w:pStyle w:val="ListParagraph"/>
        <w:numPr>
          <w:ilvl w:val="0"/>
          <w:numId w:val="4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споры, пили</w:t>
      </w:r>
    </w:p>
    <w:p>
      <w:pPr>
        <w:pStyle w:val="ListParagraph"/>
        <w:numPr>
          <w:ilvl w:val="0"/>
          <w:numId w:val="4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жгутики</w:t>
      </w:r>
    </w:p>
    <w:p>
      <w:pPr>
        <w:pStyle w:val="ListParagraph"/>
        <w:numPr>
          <w:ilvl w:val="0"/>
          <w:numId w:val="4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рибосомы</w:t>
      </w:r>
    </w:p>
    <w:p>
      <w:pPr>
        <w:pStyle w:val="ListParagraph"/>
        <w:numPr>
          <w:ilvl w:val="0"/>
          <w:numId w:val="4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включения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43.Какие диплококки имеют ланцетовидную форму</w:t>
      </w:r>
    </w:p>
    <w:p>
      <w:pPr>
        <w:pStyle w:val="ListParagraph"/>
        <w:numPr>
          <w:ilvl w:val="0"/>
          <w:numId w:val="4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Staphylococcus aureus</w:t>
      </w:r>
    </w:p>
    <w:p>
      <w:pPr>
        <w:pStyle w:val="ListParagraph"/>
        <w:numPr>
          <w:ilvl w:val="0"/>
          <w:numId w:val="4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Sarcina flava</w:t>
      </w:r>
    </w:p>
    <w:p>
      <w:pPr>
        <w:pStyle w:val="ListParagraph"/>
        <w:numPr>
          <w:ilvl w:val="0"/>
          <w:numId w:val="4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Neisseria meningitidis </w:t>
      </w:r>
    </w:p>
    <w:p>
      <w:pPr>
        <w:pStyle w:val="ListParagraph"/>
        <w:numPr>
          <w:ilvl w:val="0"/>
          <w:numId w:val="4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Streptococcus pneumoniae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44. Какие микроорганизмы имеют в мазках вид «бамбуковой палочки»</w:t>
      </w:r>
    </w:p>
    <w:p>
      <w:pPr>
        <w:pStyle w:val="ListParagraph"/>
        <w:numPr>
          <w:ilvl w:val="0"/>
          <w:numId w:val="4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Bacillus anthracis</w:t>
      </w:r>
    </w:p>
    <w:p>
      <w:pPr>
        <w:pStyle w:val="ListParagraph"/>
        <w:numPr>
          <w:ilvl w:val="0"/>
          <w:numId w:val="4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E. coli </w:t>
      </w:r>
    </w:p>
    <w:p>
      <w:pPr>
        <w:pStyle w:val="ListParagraph"/>
        <w:numPr>
          <w:ilvl w:val="0"/>
          <w:numId w:val="4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Clostridium perfringens</w:t>
      </w:r>
    </w:p>
    <w:p>
      <w:pPr>
        <w:pStyle w:val="ListParagraph"/>
        <w:numPr>
          <w:ilvl w:val="0"/>
          <w:numId w:val="4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Francisella tularensis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45.Микроорганизмы, имеющие форму запятой (четверть завитка спирали)</w:t>
      </w:r>
    </w:p>
    <w:p>
      <w:pPr>
        <w:pStyle w:val="ListParagraph"/>
        <w:numPr>
          <w:ilvl w:val="0"/>
          <w:numId w:val="4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вибрионы</w:t>
      </w:r>
    </w:p>
    <w:p>
      <w:pPr>
        <w:pStyle w:val="ListParagraph"/>
        <w:numPr>
          <w:ilvl w:val="0"/>
          <w:numId w:val="4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спирохеты</w:t>
      </w:r>
    </w:p>
    <w:p>
      <w:pPr>
        <w:pStyle w:val="ListParagraph"/>
        <w:numPr>
          <w:ilvl w:val="0"/>
          <w:numId w:val="4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бациллы</w:t>
      </w:r>
    </w:p>
    <w:p>
      <w:pPr>
        <w:pStyle w:val="ListParagraph"/>
        <w:numPr>
          <w:ilvl w:val="0"/>
          <w:numId w:val="4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клостридии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46.L-формы бактерий формируются в результате</w:t>
      </w:r>
    </w:p>
    <w:p>
      <w:pPr>
        <w:pStyle w:val="ListParagraph"/>
        <w:numPr>
          <w:ilvl w:val="0"/>
          <w:numId w:val="4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действия антибиотиков, лизоцима, иммунных сывороток, излучений</w:t>
      </w:r>
    </w:p>
    <w:p>
      <w:pPr>
        <w:pStyle w:val="ListParagraph"/>
        <w:numPr>
          <w:ilvl w:val="0"/>
          <w:numId w:val="4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лиофильного высушивания, действия повышенной влажности и СО2</w:t>
      </w:r>
    </w:p>
    <w:p>
      <w:pPr>
        <w:pStyle w:val="ListParagraph"/>
        <w:numPr>
          <w:ilvl w:val="0"/>
          <w:numId w:val="4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культивирования на питательной среде с кровью</w:t>
      </w:r>
    </w:p>
    <w:p>
      <w:pPr>
        <w:pStyle w:val="ListParagraph"/>
        <w:numPr>
          <w:ilvl w:val="0"/>
          <w:numId w:val="4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эволюционных особенностей формирования оболочки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47. Грамположительные и грамотрицательные бактерии, полностью или частично утратившие клеточную стенку и способные размножаться, называются</w:t>
      </w:r>
    </w:p>
    <w:p>
      <w:pPr>
        <w:pStyle w:val="ListParagraph"/>
        <w:numPr>
          <w:ilvl w:val="0"/>
          <w:numId w:val="4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протопластами</w:t>
      </w:r>
    </w:p>
    <w:p>
      <w:pPr>
        <w:pStyle w:val="ListParagraph"/>
        <w:numPr>
          <w:ilvl w:val="0"/>
          <w:numId w:val="4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сферопластами</w:t>
      </w:r>
    </w:p>
    <w:p>
      <w:pPr>
        <w:pStyle w:val="ListParagraph"/>
        <w:numPr>
          <w:ilvl w:val="0"/>
          <w:numId w:val="4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L -формами</w:t>
      </w:r>
    </w:p>
    <w:p>
      <w:pPr>
        <w:pStyle w:val="ListParagraph"/>
        <w:numPr>
          <w:ilvl w:val="0"/>
          <w:numId w:val="4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актиномицетами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48. Назовите микроорганизмы, образующие капсулу в зараженном организме и внешней среде</w:t>
      </w:r>
    </w:p>
    <w:p>
      <w:pPr>
        <w:pStyle w:val="ListParagraph"/>
        <w:numPr>
          <w:ilvl w:val="0"/>
          <w:numId w:val="4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Klebsiella pneumoniae</w:t>
      </w:r>
    </w:p>
    <w:p>
      <w:pPr>
        <w:pStyle w:val="ListParagraph"/>
        <w:numPr>
          <w:ilvl w:val="0"/>
          <w:numId w:val="4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Bacillus anthracis </w:t>
      </w:r>
    </w:p>
    <w:p>
      <w:pPr>
        <w:pStyle w:val="ListParagraph"/>
        <w:numPr>
          <w:ilvl w:val="0"/>
          <w:numId w:val="4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Streptococcus pneumoniae </w:t>
      </w:r>
    </w:p>
    <w:p>
      <w:pPr>
        <w:pStyle w:val="ListParagraph"/>
        <w:numPr>
          <w:ilvl w:val="0"/>
          <w:numId w:val="4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Clostridium perfringens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49.Хламидии вне клеток хозяина существуют в виде</w:t>
      </w:r>
    </w:p>
    <w:p>
      <w:pPr>
        <w:pStyle w:val="ListParagraph"/>
        <w:numPr>
          <w:ilvl w:val="0"/>
          <w:numId w:val="5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элементарных телец</w:t>
      </w:r>
    </w:p>
    <w:p>
      <w:pPr>
        <w:pStyle w:val="ListParagraph"/>
        <w:numPr>
          <w:ilvl w:val="0"/>
          <w:numId w:val="5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ретикулярных телец</w:t>
      </w:r>
    </w:p>
    <w:p>
      <w:pPr>
        <w:pStyle w:val="ListParagraph"/>
        <w:numPr>
          <w:ilvl w:val="0"/>
          <w:numId w:val="5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спор</w:t>
      </w:r>
    </w:p>
    <w:p>
      <w:pPr>
        <w:pStyle w:val="ListParagraph"/>
        <w:numPr>
          <w:ilvl w:val="0"/>
          <w:numId w:val="5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друз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50. </w:t>
      </w:r>
      <w:r>
        <w:rPr>
          <w:rFonts w:ascii="PT Astra Sans" w:hAnsi="PT Astra Sans"/>
          <w:b w:val="false"/>
          <w:bCs w:val="false"/>
          <w:sz w:val="24"/>
          <w:szCs w:val="24"/>
        </w:rPr>
        <w:t>Сухие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PT Astra Sans" w:hAnsi="PT Astra Sans"/>
          <w:b w:val="false"/>
          <w:bCs w:val="false"/>
          <w:sz w:val="24"/>
          <w:szCs w:val="24"/>
        </w:rPr>
        <w:t>колоний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PT Astra Sans" w:hAnsi="PT Astra Sans"/>
          <w:b w:val="false"/>
          <w:bCs w:val="false"/>
          <w:sz w:val="24"/>
          <w:szCs w:val="24"/>
        </w:rPr>
        <w:t>с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PT Astra Sans" w:hAnsi="PT Astra Sans"/>
          <w:b w:val="false"/>
          <w:bCs w:val="false"/>
          <w:sz w:val="24"/>
          <w:szCs w:val="24"/>
        </w:rPr>
        <w:t>шероховатой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PT Astra Sans" w:hAnsi="PT Astra Sans"/>
          <w:b w:val="false"/>
          <w:bCs w:val="false"/>
          <w:sz w:val="24"/>
          <w:szCs w:val="24"/>
        </w:rPr>
        <w:t>поверхностью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, </w:t>
      </w:r>
      <w:r>
        <w:rPr>
          <w:rFonts w:ascii="PT Astra Sans" w:hAnsi="PT Astra Sans"/>
          <w:b w:val="false"/>
          <w:bCs w:val="false"/>
          <w:sz w:val="24"/>
          <w:szCs w:val="24"/>
        </w:rPr>
        <w:t>неровными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PT Astra Sans" w:hAnsi="PT Astra Sans"/>
          <w:b w:val="false"/>
          <w:bCs w:val="false"/>
          <w:sz w:val="24"/>
          <w:szCs w:val="24"/>
        </w:rPr>
        <w:t>краями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 (R-</w:t>
      </w:r>
      <w:r>
        <w:rPr>
          <w:rFonts w:ascii="PT Astra Sans" w:hAnsi="PT Astra Sans"/>
          <w:b w:val="false"/>
          <w:bCs w:val="false"/>
          <w:sz w:val="24"/>
          <w:szCs w:val="24"/>
        </w:rPr>
        <w:t>форма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) </w:t>
      </w:r>
      <w:r>
        <w:rPr>
          <w:rFonts w:ascii="PT Astra Sans" w:hAnsi="PT Astra Sans"/>
          <w:b w:val="false"/>
          <w:bCs w:val="false"/>
          <w:sz w:val="24"/>
          <w:szCs w:val="24"/>
        </w:rPr>
        <w:t>характерны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PT Astra Sans" w:hAnsi="PT Astra Sans"/>
          <w:b w:val="false"/>
          <w:bCs w:val="false"/>
          <w:sz w:val="24"/>
          <w:szCs w:val="24"/>
        </w:rPr>
        <w:t>для</w:t>
      </w:r>
    </w:p>
    <w:p>
      <w:pPr>
        <w:pStyle w:val="ListParagraph"/>
        <w:numPr>
          <w:ilvl w:val="0"/>
          <w:numId w:val="5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S. aureus, S. pyogenes</w:t>
      </w:r>
    </w:p>
    <w:p>
      <w:pPr>
        <w:pStyle w:val="ListParagraph"/>
        <w:numPr>
          <w:ilvl w:val="0"/>
          <w:numId w:val="5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М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. tuberculosis, </w:t>
      </w:r>
      <w:r>
        <w:rPr>
          <w:rFonts w:ascii="PT Astra Sans" w:hAnsi="PT Astra Sans"/>
          <w:b w:val="false"/>
          <w:bCs w:val="false"/>
          <w:sz w:val="24"/>
          <w:szCs w:val="24"/>
        </w:rPr>
        <w:t>С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.diphtheriae</w:t>
      </w:r>
    </w:p>
    <w:p>
      <w:pPr>
        <w:pStyle w:val="ListParagraph"/>
        <w:numPr>
          <w:ilvl w:val="0"/>
          <w:numId w:val="5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Е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 xml:space="preserve">. </w:t>
      </w:r>
      <w:r>
        <w:rPr>
          <w:rFonts w:ascii="PT Astra Sans" w:hAnsi="PT Astra Sans"/>
          <w:b w:val="false"/>
          <w:bCs w:val="false"/>
          <w:sz w:val="24"/>
          <w:szCs w:val="24"/>
        </w:rPr>
        <w:t>со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li, S. thyphi</w:t>
      </w:r>
    </w:p>
    <w:p>
      <w:pPr>
        <w:pStyle w:val="ListParagraph"/>
        <w:numPr>
          <w:ilvl w:val="0"/>
          <w:numId w:val="5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N. meningitidis, N. gonorrhoeae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51. Антибиотики, синтезируемые актиномицетами</w:t>
      </w:r>
    </w:p>
    <w:p>
      <w:pPr>
        <w:pStyle w:val="ListParagraph"/>
        <w:numPr>
          <w:ilvl w:val="0"/>
          <w:numId w:val="5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пенициллины, цефалоспорины</w:t>
      </w:r>
    </w:p>
    <w:p>
      <w:pPr>
        <w:pStyle w:val="ListParagraph"/>
        <w:numPr>
          <w:ilvl w:val="0"/>
          <w:numId w:val="5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макролиды, тетрациклины, аминогликозиды</w:t>
      </w:r>
    </w:p>
    <w:p>
      <w:pPr>
        <w:pStyle w:val="ListParagraph"/>
        <w:numPr>
          <w:ilvl w:val="0"/>
          <w:numId w:val="5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грамицидин, полимиксин</w:t>
      </w:r>
    </w:p>
    <w:p>
      <w:pPr>
        <w:pStyle w:val="ListParagraph"/>
        <w:numPr>
          <w:ilvl w:val="0"/>
          <w:numId w:val="5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фитонциды, эритрин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 xml:space="preserve">52. Антибиотики, нарушающие синтез клеточной стенки </w:t>
      </w:r>
    </w:p>
    <w:p>
      <w:pPr>
        <w:pStyle w:val="ListParagraph"/>
        <w:numPr>
          <w:ilvl w:val="0"/>
          <w:numId w:val="5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пенициллины, цефалоспорины, гликопептиды</w:t>
      </w:r>
    </w:p>
    <w:p>
      <w:pPr>
        <w:pStyle w:val="ListParagraph"/>
        <w:numPr>
          <w:ilvl w:val="0"/>
          <w:numId w:val="5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макролиды, тетрациклины, аминогликозиды</w:t>
      </w:r>
    </w:p>
    <w:p>
      <w:pPr>
        <w:pStyle w:val="ListParagraph"/>
        <w:numPr>
          <w:ilvl w:val="0"/>
          <w:numId w:val="5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полимиксины, полиены</w:t>
      </w:r>
    </w:p>
    <w:p>
      <w:pPr>
        <w:pStyle w:val="ListParagraph"/>
        <w:numPr>
          <w:ilvl w:val="0"/>
          <w:numId w:val="5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рифампицины, левомицетин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53. Наиболее частый биохимический механизм резистентности бактерий к антибиотикам</w:t>
      </w:r>
    </w:p>
    <w:p>
      <w:pPr>
        <w:pStyle w:val="ListParagraph"/>
        <w:numPr>
          <w:ilvl w:val="0"/>
          <w:numId w:val="5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образование ферментов, инактивирующих антибиотики</w:t>
      </w:r>
    </w:p>
    <w:p>
      <w:pPr>
        <w:pStyle w:val="ListParagraph"/>
        <w:numPr>
          <w:ilvl w:val="0"/>
          <w:numId w:val="5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утрата проницаемости клеточных оболочек для данного антибиотика</w:t>
      </w:r>
    </w:p>
    <w:p>
      <w:pPr>
        <w:pStyle w:val="ListParagraph"/>
        <w:numPr>
          <w:ilvl w:val="0"/>
          <w:numId w:val="5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нарушение специфического транспорта антибиотиков внутрь микроорганизмов</w:t>
      </w:r>
    </w:p>
    <w:p>
      <w:pPr>
        <w:pStyle w:val="ListParagraph"/>
        <w:numPr>
          <w:ilvl w:val="0"/>
          <w:numId w:val="5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возникновение у микроорганизмов альтернативного пути образования жизненно важного метаболита, блокированного антибиотиком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54. Природная резистентность микроорганизмов к антимикробным препаратам чаще обусловлена</w:t>
      </w:r>
    </w:p>
    <w:p>
      <w:pPr>
        <w:pStyle w:val="ListParagraph"/>
        <w:numPr>
          <w:ilvl w:val="0"/>
          <w:numId w:val="5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селективным действием антибиотика</w:t>
      </w:r>
    </w:p>
    <w:p>
      <w:pPr>
        <w:pStyle w:val="ListParagraph"/>
        <w:numPr>
          <w:ilvl w:val="0"/>
          <w:numId w:val="5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блокированием пориновых каналов</w:t>
      </w:r>
    </w:p>
    <w:p>
      <w:pPr>
        <w:pStyle w:val="ListParagraph"/>
        <w:numPr>
          <w:ilvl w:val="0"/>
          <w:numId w:val="5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продукцией бета-лактамаз</w:t>
      </w:r>
    </w:p>
    <w:p>
      <w:pPr>
        <w:pStyle w:val="ListParagraph"/>
        <w:numPr>
          <w:ilvl w:val="0"/>
          <w:numId w:val="5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отсутствием у бактерий мишени для действия конкретного препарата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55. Назовите возбудителей бактериальных инфекций, при которых регламентировано использование ПЦР с целью определения антибиотикорезистентности</w:t>
      </w:r>
    </w:p>
    <w:p>
      <w:pPr>
        <w:pStyle w:val="HTMLPreformatted"/>
        <w:numPr>
          <w:ilvl w:val="0"/>
          <w:numId w:val="5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 xml:space="preserve">Enterococcus </w:t>
      </w:r>
    </w:p>
    <w:p>
      <w:pPr>
        <w:pStyle w:val="HTMLPreformatted"/>
        <w:numPr>
          <w:ilvl w:val="0"/>
          <w:numId w:val="5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M. tuberculosis</w:t>
      </w:r>
    </w:p>
    <w:p>
      <w:pPr>
        <w:pStyle w:val="HTMLPreformatted"/>
        <w:numPr>
          <w:ilvl w:val="0"/>
          <w:numId w:val="5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 xml:space="preserve">P.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aeruginosa</w:t>
      </w:r>
    </w:p>
    <w:p>
      <w:pPr>
        <w:pStyle w:val="HTMLPreformatted"/>
        <w:numPr>
          <w:ilvl w:val="0"/>
          <w:numId w:val="5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Klebsiella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56. Множественная резистентность стафилококка к антимикробным препаратам (</w:t>
      </w: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MRSA</w:t>
      </w: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) детерминирована геном</w:t>
      </w:r>
    </w:p>
    <w:p>
      <w:pPr>
        <w:pStyle w:val="ListParagraph"/>
        <w:numPr>
          <w:ilvl w:val="0"/>
          <w:numId w:val="5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gyrA</w:t>
      </w:r>
    </w:p>
    <w:p>
      <w:pPr>
        <w:pStyle w:val="ListParagraph"/>
        <w:numPr>
          <w:ilvl w:val="0"/>
          <w:numId w:val="5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bla</w:t>
      </w:r>
    </w:p>
    <w:p>
      <w:pPr>
        <w:pStyle w:val="ListParagraph"/>
        <w:numPr>
          <w:ilvl w:val="0"/>
          <w:numId w:val="5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vanA</w:t>
      </w: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5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mecA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 xml:space="preserve">57. Металло-бета-лактамазы относятся к бета-лактамазам типа </w:t>
      </w:r>
    </w:p>
    <w:p>
      <w:pPr>
        <w:pStyle w:val="ListParagraph"/>
        <w:numPr>
          <w:ilvl w:val="0"/>
          <w:numId w:val="5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БЛРС ОХА</w:t>
      </w:r>
    </w:p>
    <w:p>
      <w:pPr>
        <w:pStyle w:val="ListParagraph"/>
        <w:numPr>
          <w:ilvl w:val="0"/>
          <w:numId w:val="5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пенициллиназам</w:t>
      </w:r>
    </w:p>
    <w:p>
      <w:pPr>
        <w:pStyle w:val="ListParagraph"/>
        <w:numPr>
          <w:ilvl w:val="0"/>
          <w:numId w:val="5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карбапенемазам</w:t>
      </w:r>
    </w:p>
    <w:p>
      <w:pPr>
        <w:pStyle w:val="ListParagraph"/>
        <w:numPr>
          <w:ilvl w:val="0"/>
          <w:numId w:val="5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БЛРС ТЕМ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58. Плазмида бактерий - это</w:t>
      </w:r>
    </w:p>
    <w:p>
      <w:pPr>
        <w:pStyle w:val="ListParagraph"/>
        <w:numPr>
          <w:ilvl w:val="0"/>
          <w:numId w:val="5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клеточная  структура, несущая генетическую информацию, функционирующий и размножающийся независимо от хромосомы хозяина</w:t>
      </w:r>
    </w:p>
    <w:p>
      <w:pPr>
        <w:pStyle w:val="ListParagraph"/>
        <w:numPr>
          <w:ilvl w:val="0"/>
          <w:numId w:val="5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участок ДНК, способный самостоятельно мигрировать из одной плазмиды в другую внутри бактерии, а также в хромосому или бактериофаг; самостоятельно не реплицируется</w:t>
      </w:r>
    </w:p>
    <w:p>
      <w:pPr>
        <w:pStyle w:val="ListParagraph"/>
        <w:numPr>
          <w:ilvl w:val="0"/>
          <w:numId w:val="5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участок ДНК, способный перемещаться в различные участки хромосомы бактерии, самостоятельно не реплицируется</w:t>
      </w:r>
    </w:p>
    <w:p>
      <w:pPr>
        <w:pStyle w:val="ListParagraph"/>
        <w:numPr>
          <w:ilvl w:val="0"/>
          <w:numId w:val="5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фрагменты пластидной и митохондриальной ДНК, кодирующие работу дыхательной цепи и устойчивость к антибиотикам</w:t>
      </w:r>
    </w:p>
    <w:p>
      <w:pPr>
        <w:pStyle w:val="Normal"/>
        <w:tabs>
          <w:tab w:val="clear" w:pos="708"/>
          <w:tab w:val="left" w:pos="2016" w:leader="none"/>
        </w:tabs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59. Биологическое значение R-S диссоциации состоит в приобретении бактериями</w:t>
      </w:r>
    </w:p>
    <w:p>
      <w:pPr>
        <w:pStyle w:val="HTMLPreformatted"/>
        <w:numPr>
          <w:ilvl w:val="0"/>
          <w:numId w:val="60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измененных морфологических</w:t>
      </w:r>
    </w:p>
    <w:p>
      <w:pPr>
        <w:pStyle w:val="HTMLPreformatted"/>
        <w:numPr>
          <w:ilvl w:val="0"/>
          <w:numId w:val="60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селективных преимуществ их существования в организме или во внешней среде</w:t>
      </w:r>
    </w:p>
    <w:p>
      <w:pPr>
        <w:pStyle w:val="HTMLPreformatted"/>
        <w:numPr>
          <w:ilvl w:val="0"/>
          <w:numId w:val="60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способности к изменениям структуры ДНК</w:t>
      </w:r>
    </w:p>
    <w:p>
      <w:pPr>
        <w:pStyle w:val="HTMLPreformatted"/>
        <w:numPr>
          <w:ilvl w:val="0"/>
          <w:numId w:val="60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биологических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c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войств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60. Продуктивная инфекция бактериофагом не заканчивается</w:t>
      </w:r>
    </w:p>
    <w:p>
      <w:pPr>
        <w:pStyle w:val="HTMLPreformatted"/>
        <w:numPr>
          <w:ilvl w:val="0"/>
          <w:numId w:val="61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гибелью клетки</w:t>
      </w:r>
    </w:p>
    <w:p>
      <w:pPr>
        <w:pStyle w:val="HTMLPreformatted"/>
        <w:numPr>
          <w:ilvl w:val="0"/>
          <w:numId w:val="61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размножением фагов без гибели клетки</w:t>
      </w:r>
    </w:p>
    <w:p>
      <w:pPr>
        <w:pStyle w:val="HTMLPreformatted"/>
        <w:numPr>
          <w:ilvl w:val="0"/>
          <w:numId w:val="61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размножением в клетке фаговых частиц</w:t>
      </w:r>
    </w:p>
    <w:p>
      <w:pPr>
        <w:pStyle w:val="HTMLPreformatted"/>
        <w:numPr>
          <w:ilvl w:val="0"/>
          <w:numId w:val="61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образованием белковых частиц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 xml:space="preserve"> </w:t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61. Вирулентные фаги</w:t>
      </w:r>
    </w:p>
    <w:p>
      <w:pPr>
        <w:pStyle w:val="HTMLPreformatted"/>
        <w:numPr>
          <w:ilvl w:val="0"/>
          <w:numId w:val="62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вызывают формирование фаговых частиц</w:t>
      </w:r>
    </w:p>
    <w:p>
      <w:pPr>
        <w:pStyle w:val="HTMLPreformatted"/>
        <w:numPr>
          <w:ilvl w:val="0"/>
          <w:numId w:val="62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вызывают лизис клетки</w:t>
      </w:r>
    </w:p>
    <w:p>
      <w:pPr>
        <w:pStyle w:val="ListParagraph"/>
        <w:numPr>
          <w:ilvl w:val="0"/>
          <w:numId w:val="6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находятся в клетках в виде профага</w:t>
      </w:r>
    </w:p>
    <w:p>
      <w:pPr>
        <w:pStyle w:val="ListParagraph"/>
        <w:numPr>
          <w:ilvl w:val="0"/>
          <w:numId w:val="6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интегрируют генетические структуры бактериальной клетки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62. Фаговая конверсия - это изменения свойств клетки хозяина, вызываемые</w:t>
      </w:r>
    </w:p>
    <w:p>
      <w:pPr>
        <w:pStyle w:val="HTMLPreformatted"/>
        <w:numPr>
          <w:ilvl w:val="0"/>
          <w:numId w:val="63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профагом</w:t>
      </w:r>
    </w:p>
    <w:p>
      <w:pPr>
        <w:pStyle w:val="HTMLPreformatted"/>
        <w:numPr>
          <w:ilvl w:val="0"/>
          <w:numId w:val="63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дефектными фаговыми частицами</w:t>
      </w:r>
    </w:p>
    <w:p>
      <w:pPr>
        <w:pStyle w:val="ListParagraph"/>
        <w:numPr>
          <w:ilvl w:val="0"/>
          <w:numId w:val="6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плазмидами</w:t>
      </w:r>
    </w:p>
    <w:p>
      <w:pPr>
        <w:pStyle w:val="ListParagraph"/>
        <w:numPr>
          <w:ilvl w:val="0"/>
          <w:numId w:val="6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транспазонами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63. Ткани, лишенные физиологической защиты против определенных микроорганизмов, служащие местом его проникновения в организм хозяина</w:t>
      </w:r>
    </w:p>
    <w:p>
      <w:pPr>
        <w:pStyle w:val="ListParagraph"/>
        <w:numPr>
          <w:ilvl w:val="0"/>
          <w:numId w:val="6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«шоковый орган»</w:t>
      </w:r>
    </w:p>
    <w:p>
      <w:pPr>
        <w:pStyle w:val="ListParagraph"/>
        <w:numPr>
          <w:ilvl w:val="0"/>
          <w:numId w:val="6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«входные ворота» инфекции</w:t>
      </w:r>
    </w:p>
    <w:p>
      <w:pPr>
        <w:pStyle w:val="ListParagraph"/>
        <w:numPr>
          <w:ilvl w:val="0"/>
          <w:numId w:val="6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«иммунологически привилегированные органы»</w:t>
      </w:r>
    </w:p>
    <w:p>
      <w:pPr>
        <w:pStyle w:val="ListParagraph"/>
        <w:numPr>
          <w:ilvl w:val="0"/>
          <w:numId w:val="6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ткани внутренних органов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 xml:space="preserve">64.Молекулы МНС-I представлены на поверхности </w:t>
      </w:r>
    </w:p>
    <w:p>
      <w:pPr>
        <w:pStyle w:val="HTMLPreformatted"/>
        <w:numPr>
          <w:ilvl w:val="0"/>
          <w:numId w:val="65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всех ядросодержащих клеток</w:t>
      </w:r>
    </w:p>
    <w:p>
      <w:pPr>
        <w:pStyle w:val="HTMLPreformatted"/>
        <w:numPr>
          <w:ilvl w:val="0"/>
          <w:numId w:val="65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всех ядросодержащих клеток, за исключением эритроцитов и клеток ворсинчатого трофобласта</w:t>
      </w:r>
    </w:p>
    <w:p>
      <w:pPr>
        <w:pStyle w:val="HTMLPreformatted"/>
        <w:numPr>
          <w:ilvl w:val="0"/>
          <w:numId w:val="65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только на "профессиональных" АПК</w:t>
      </w:r>
    </w:p>
    <w:p>
      <w:pPr>
        <w:pStyle w:val="ListParagraph"/>
        <w:numPr>
          <w:ilvl w:val="0"/>
          <w:numId w:val="6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только на макрофагах</w:t>
      </w:r>
    </w:p>
    <w:p>
      <w:pPr>
        <w:pStyle w:val="ListParagraph"/>
        <w:spacing w:lineRule="auto" w:line="240" w:before="0" w:after="0"/>
        <w:ind w:left="0" w:hanging="0"/>
        <w:contextualSpacing/>
        <w:jc w:val="left"/>
        <w:rPr>
          <w:rFonts w:ascii="PT Astra Sans" w:hAnsi="PT Astra Sans" w:cs="Times New Roman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65. Молекулы МНС-II представлены на поверхности</w:t>
      </w:r>
    </w:p>
    <w:p>
      <w:pPr>
        <w:pStyle w:val="HTMLPreformatted"/>
        <w:numPr>
          <w:ilvl w:val="0"/>
          <w:numId w:val="6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всех ядросодержащих клеток</w:t>
      </w:r>
    </w:p>
    <w:p>
      <w:pPr>
        <w:pStyle w:val="HTMLPreformatted"/>
        <w:numPr>
          <w:ilvl w:val="0"/>
          <w:numId w:val="6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всех ядросодержащих клеток, за исключением эритроцитов и клеток ворсинчатого трофобласта</w:t>
      </w:r>
    </w:p>
    <w:p>
      <w:pPr>
        <w:pStyle w:val="HTMLPreformatted"/>
        <w:numPr>
          <w:ilvl w:val="0"/>
          <w:numId w:val="6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только на поверхности "профессиональных" АПК</w:t>
      </w:r>
    </w:p>
    <w:p>
      <w:pPr>
        <w:pStyle w:val="HTMLPreformatted"/>
        <w:numPr>
          <w:ilvl w:val="0"/>
          <w:numId w:val="6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преимущественно на "профессиональных" АПК, при воспалении на активированных эпителиальных, эндотелиальных клетках и других клетках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66. Структурно-функциональные семейства цитокинов</w:t>
      </w:r>
    </w:p>
    <w:p>
      <w:pPr>
        <w:pStyle w:val="ListParagraph"/>
        <w:numPr>
          <w:ilvl w:val="0"/>
          <w:numId w:val="6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интерфероны, интерлейкины, факторы некроза опухолей</w:t>
      </w:r>
    </w:p>
    <w:p>
      <w:pPr>
        <w:pStyle w:val="ListParagraph"/>
        <w:numPr>
          <w:ilvl w:val="0"/>
          <w:numId w:val="6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 xml:space="preserve">цитокины Т-хелперов </w:t>
      </w:r>
    </w:p>
    <w:p>
      <w:pPr>
        <w:pStyle w:val="ListParagraph"/>
        <w:numPr>
          <w:ilvl w:val="0"/>
          <w:numId w:val="6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гемопоэтины, хемокины</w:t>
      </w:r>
    </w:p>
    <w:p>
      <w:pPr>
        <w:pStyle w:val="ListParagraph"/>
        <w:numPr>
          <w:ilvl w:val="0"/>
          <w:numId w:val="6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67.Основные варианты опсонизации</w:t>
      </w:r>
    </w:p>
    <w:p>
      <w:pPr>
        <w:pStyle w:val="ListParagraph"/>
        <w:numPr>
          <w:ilvl w:val="0"/>
          <w:numId w:val="6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антителами класса G, фрагментом комплемента С3в</w:t>
      </w:r>
    </w:p>
    <w:p>
      <w:pPr>
        <w:pStyle w:val="ListParagraph"/>
        <w:numPr>
          <w:ilvl w:val="0"/>
          <w:numId w:val="6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антителами класса M, нормальными антителами</w:t>
      </w:r>
    </w:p>
    <w:p>
      <w:pPr>
        <w:pStyle w:val="ListParagraph"/>
        <w:numPr>
          <w:ilvl w:val="0"/>
          <w:numId w:val="6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цитокинами, гормонами</w:t>
      </w:r>
    </w:p>
    <w:p>
      <w:pPr>
        <w:pStyle w:val="ListParagraph"/>
        <w:numPr>
          <w:ilvl w:val="0"/>
          <w:numId w:val="6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интерлейкинами, хемокинами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68. Механизмы киллинга (разрушения) микроорганизмов в фаголизосомах</w:t>
      </w:r>
    </w:p>
    <w:p>
      <w:pPr>
        <w:pStyle w:val="ListParagraph"/>
        <w:numPr>
          <w:ilvl w:val="0"/>
          <w:numId w:val="6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активные формы кислорода и галоидсодержащих соединений</w:t>
      </w:r>
    </w:p>
    <w:p>
      <w:pPr>
        <w:pStyle w:val="ListParagraph"/>
        <w:numPr>
          <w:ilvl w:val="0"/>
          <w:numId w:val="6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активные формы азота</w:t>
      </w:r>
    </w:p>
    <w:p>
      <w:pPr>
        <w:pStyle w:val="ListParagraph"/>
        <w:numPr>
          <w:ilvl w:val="0"/>
          <w:numId w:val="6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бактерицидные пептиды, катионные белки, ферменты</w:t>
      </w:r>
    </w:p>
    <w:p>
      <w:pPr>
        <w:pStyle w:val="ListParagraph"/>
        <w:numPr>
          <w:ilvl w:val="0"/>
          <w:numId w:val="6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69. Иммунокомпетентные клетки</w:t>
      </w:r>
    </w:p>
    <w:p>
      <w:pPr>
        <w:pStyle w:val="ListParagraph"/>
        <w:numPr>
          <w:ilvl w:val="0"/>
          <w:numId w:val="7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моноциты/макрофаги, эозинофилы</w:t>
      </w:r>
    </w:p>
    <w:p>
      <w:pPr>
        <w:pStyle w:val="ListParagraph"/>
        <w:numPr>
          <w:ilvl w:val="0"/>
          <w:numId w:val="7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тучные клетки, базофилы, дендритные клетки</w:t>
      </w:r>
    </w:p>
    <w:p>
      <w:pPr>
        <w:pStyle w:val="ListParagraph"/>
        <w:numPr>
          <w:ilvl w:val="0"/>
          <w:numId w:val="7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Т- и В-лимфоциты</w:t>
      </w:r>
    </w:p>
    <w:p>
      <w:pPr>
        <w:pStyle w:val="ListParagraph"/>
        <w:numPr>
          <w:ilvl w:val="0"/>
          <w:numId w:val="7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макрофаги, моноциты, нормальные киллеры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70. Основные субпопуляции альфа, бета Т-лимфоцитов</w:t>
      </w:r>
    </w:p>
    <w:p>
      <w:pPr>
        <w:pStyle w:val="ListParagraph"/>
        <w:numPr>
          <w:ilvl w:val="0"/>
          <w:numId w:val="7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Т-хелперы (1,2,17), цитотоксические, Т-регуляторные</w:t>
      </w:r>
    </w:p>
    <w:p>
      <w:pPr>
        <w:pStyle w:val="ListParagraph"/>
        <w:numPr>
          <w:ilvl w:val="0"/>
          <w:numId w:val="7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нормальные киллеры, лимфоциты маргинальной зоны селезенки</w:t>
      </w:r>
    </w:p>
    <w:p>
      <w:pPr>
        <w:pStyle w:val="ListParagraph"/>
        <w:numPr>
          <w:ilvl w:val="0"/>
          <w:numId w:val="7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клетки Купфера, клетки Лангерганса</w:t>
      </w:r>
    </w:p>
    <w:p>
      <w:pPr>
        <w:pStyle w:val="ListParagraph"/>
        <w:numPr>
          <w:ilvl w:val="0"/>
          <w:numId w:val="7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71. Маркеры Т-хелперов</w:t>
      </w:r>
    </w:p>
    <w:p>
      <w:pPr>
        <w:pStyle w:val="ListParagraph"/>
        <w:numPr>
          <w:ilvl w:val="0"/>
          <w:numId w:val="7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CD3, CD4</w:t>
      </w:r>
    </w:p>
    <w:p>
      <w:pPr>
        <w:pStyle w:val="ListParagraph"/>
        <w:numPr>
          <w:ilvl w:val="0"/>
          <w:numId w:val="7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CD3, CD8</w:t>
      </w:r>
    </w:p>
    <w:p>
      <w:pPr>
        <w:pStyle w:val="ListParagraph"/>
        <w:numPr>
          <w:ilvl w:val="0"/>
          <w:numId w:val="7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CD3, CD4,CD25</w:t>
      </w:r>
    </w:p>
    <w:p>
      <w:pPr>
        <w:pStyle w:val="ListParagraph"/>
        <w:numPr>
          <w:ilvl w:val="0"/>
          <w:numId w:val="7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  <w:lang w:val="en-US"/>
        </w:rPr>
        <w:t>CD19, CD20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72. Основные функции В-лимфоцитов</w:t>
      </w:r>
    </w:p>
    <w:p>
      <w:pPr>
        <w:pStyle w:val="ListParagraph"/>
        <w:numPr>
          <w:ilvl w:val="0"/>
          <w:numId w:val="7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участие в антителообразовании, антигенпрезентирующая</w:t>
      </w:r>
    </w:p>
    <w:p>
      <w:pPr>
        <w:pStyle w:val="ListParagraph"/>
        <w:numPr>
          <w:ilvl w:val="0"/>
          <w:numId w:val="7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мембраноатакующая, киллерная</w:t>
      </w:r>
    </w:p>
    <w:p>
      <w:pPr>
        <w:pStyle w:val="ListParagraph"/>
        <w:numPr>
          <w:ilvl w:val="0"/>
          <w:numId w:val="7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хелперная, супрессорная</w:t>
      </w:r>
    </w:p>
    <w:p>
      <w:pPr>
        <w:pStyle w:val="ListParagraph"/>
        <w:numPr>
          <w:ilvl w:val="0"/>
          <w:numId w:val="7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являются антителопродуцентами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73. Высокий ypoвень IgM у новорожденных является показателем</w:t>
      </w:r>
    </w:p>
    <w:p>
      <w:pPr>
        <w:pStyle w:val="HTMLPreformatted"/>
        <w:numPr>
          <w:ilvl w:val="0"/>
          <w:numId w:val="74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перенесенной внутриутробной инфекции (краснуха, сифилис, токсоплазмоз, цитомегаловирусная инфекция)</w:t>
      </w:r>
    </w:p>
    <w:p>
      <w:pPr>
        <w:pStyle w:val="HTMLPreformatted"/>
        <w:numPr>
          <w:ilvl w:val="0"/>
          <w:numId w:val="74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неполноценности иммунной системы</w:t>
      </w:r>
    </w:p>
    <w:p>
      <w:pPr>
        <w:pStyle w:val="HTMLPreformatted"/>
        <w:numPr>
          <w:ilvl w:val="0"/>
          <w:numId w:val="74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аллергического состояния</w:t>
      </w:r>
    </w:p>
    <w:p>
      <w:pPr>
        <w:pStyle w:val="HTMLPreformatted"/>
        <w:numPr>
          <w:ilvl w:val="0"/>
          <w:numId w:val="74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врожденного иммунитета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74. Антителозависимый иммунный ответ наиболее эффективен в отношении</w:t>
      </w:r>
    </w:p>
    <w:p>
      <w:pPr>
        <w:pStyle w:val="ListParagraph"/>
        <w:numPr>
          <w:ilvl w:val="0"/>
          <w:numId w:val="7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внеклеточных бактерий</w:t>
      </w:r>
    </w:p>
    <w:p>
      <w:pPr>
        <w:pStyle w:val="ListParagraph"/>
        <w:numPr>
          <w:ilvl w:val="0"/>
          <w:numId w:val="7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бактерий, локализованных внутри клеток хозяина</w:t>
      </w:r>
    </w:p>
    <w:p>
      <w:pPr>
        <w:pStyle w:val="ListParagraph"/>
        <w:numPr>
          <w:ilvl w:val="0"/>
          <w:numId w:val="7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вирусов</w:t>
      </w:r>
    </w:p>
    <w:p>
      <w:pPr>
        <w:pStyle w:val="ListParagraph"/>
        <w:numPr>
          <w:ilvl w:val="0"/>
          <w:numId w:val="7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всего перечисленного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75. Для обнаружения антител в ИФА используется</w:t>
      </w:r>
    </w:p>
    <w:p>
      <w:pPr>
        <w:pStyle w:val="HTMLPreformatted"/>
        <w:numPr>
          <w:ilvl w:val="0"/>
          <w:numId w:val="7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прямой ИФА</w:t>
      </w:r>
    </w:p>
    <w:p>
      <w:pPr>
        <w:pStyle w:val="HTMLPreformatted"/>
        <w:numPr>
          <w:ilvl w:val="0"/>
          <w:numId w:val="7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непрямой ИФА</w:t>
      </w:r>
    </w:p>
    <w:p>
      <w:pPr>
        <w:pStyle w:val="HTMLPreformatted"/>
        <w:numPr>
          <w:ilvl w:val="0"/>
          <w:numId w:val="7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"сэндвич"- ИФА</w:t>
      </w:r>
    </w:p>
    <w:p>
      <w:pPr>
        <w:pStyle w:val="HTMLPreformatted"/>
        <w:numPr>
          <w:ilvl w:val="0"/>
          <w:numId w:val="7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 перечисленное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76. Специфические методы диагностики аллергической гиперчувствительности</w:t>
      </w:r>
    </w:p>
    <w:p>
      <w:pPr>
        <w:pStyle w:val="ListParagraph"/>
        <w:numPr>
          <w:ilvl w:val="0"/>
          <w:numId w:val="7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биохимические анализы крови и мочи</w:t>
      </w:r>
    </w:p>
    <w:p>
      <w:pPr>
        <w:pStyle w:val="ListParagraph"/>
        <w:numPr>
          <w:ilvl w:val="0"/>
          <w:numId w:val="7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обнаружение специфических антител IgE в ИФА, кожные тесты и провокационные пробы</w:t>
      </w:r>
    </w:p>
    <w:p>
      <w:pPr>
        <w:pStyle w:val="ListParagraph"/>
        <w:numPr>
          <w:ilvl w:val="0"/>
          <w:numId w:val="7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ультразвуковое и рентгенографическое исследование органов иммунной системы</w:t>
      </w:r>
    </w:p>
    <w:p>
      <w:pPr>
        <w:pStyle w:val="ListParagraph"/>
        <w:numPr>
          <w:ilvl w:val="0"/>
          <w:numId w:val="7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77. В зависимости от способа получения вакцины  подразделяются на</w:t>
      </w:r>
    </w:p>
    <w:p>
      <w:pPr>
        <w:pStyle w:val="ListParagraph"/>
        <w:numPr>
          <w:ilvl w:val="0"/>
          <w:numId w:val="7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цельноклетоные и цельновирионные</w:t>
      </w:r>
    </w:p>
    <w:p>
      <w:pPr>
        <w:pStyle w:val="ListParagraph"/>
        <w:numPr>
          <w:ilvl w:val="0"/>
          <w:numId w:val="7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химические (молекулярные, субъединичные), анатоксины</w:t>
      </w:r>
    </w:p>
    <w:p>
      <w:pPr>
        <w:pStyle w:val="ListParagraph"/>
        <w:numPr>
          <w:ilvl w:val="0"/>
          <w:numId w:val="7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генно-инженерные рекомбинантные и  химерные</w:t>
      </w:r>
    </w:p>
    <w:p>
      <w:pPr>
        <w:pStyle w:val="ListParagraph"/>
        <w:numPr>
          <w:ilvl w:val="0"/>
          <w:numId w:val="7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все перечисленное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78. Примеры живых вакцин</w:t>
      </w:r>
    </w:p>
    <w:p>
      <w:pPr>
        <w:pStyle w:val="ListParagraph"/>
        <w:numPr>
          <w:ilvl w:val="0"/>
          <w:numId w:val="7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БЦЖ, полиомиелитная, паротитная, краснушная</w:t>
      </w:r>
    </w:p>
    <w:p>
      <w:pPr>
        <w:pStyle w:val="ListParagraph"/>
        <w:numPr>
          <w:ilvl w:val="0"/>
          <w:numId w:val="7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АКДС, АДС, АДС-М</w:t>
      </w:r>
    </w:p>
    <w:p>
      <w:pPr>
        <w:pStyle w:val="ListParagraph"/>
        <w:numPr>
          <w:ilvl w:val="0"/>
          <w:numId w:val="7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менингококковая, пневмококковая</w:t>
      </w:r>
    </w:p>
    <w:p>
      <w:pPr>
        <w:pStyle w:val="ListParagraph"/>
        <w:numPr>
          <w:ilvl w:val="0"/>
          <w:numId w:val="7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color w:val="000000" w:themeColor="text1"/>
          <w:sz w:val="24"/>
          <w:szCs w:val="24"/>
        </w:rPr>
        <w:t>против вирусных гепатитов В и А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79. Сбор проб крови для бактериологического посева при работе с флаконами с двойной средой производят </w:t>
      </w:r>
    </w:p>
    <w:p>
      <w:pPr>
        <w:pStyle w:val="ListParagraph"/>
        <w:numPr>
          <w:ilvl w:val="0"/>
          <w:numId w:val="8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 человека у постели больного; асептически; стерильным шприцем в объеме - взрослые 10 мл крови, у детей - 5 мл; над пламенем спиртовки открыть флакон; внести кровь во флакон из шприца, предварительно сняв иглу; обжечь горлышко и пробку флакона в пламени спиртовки, закрыть флакон пробкой; перемешать его содержимое круговыми движениями</w:t>
      </w:r>
    </w:p>
    <w:p>
      <w:pPr>
        <w:pStyle w:val="ListParagraph"/>
        <w:numPr>
          <w:ilvl w:val="0"/>
          <w:numId w:val="8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 человек у постели больного; асептически; стерильным шприцем в объеме - взрослые 10 мл крови, у детей - 5 мл; над пламенем спиртовки открыть флакон; внести кровь во флакон из шприца, предварительно сняв иглу; обжечь горлышко и пробку флакона в пламени спиртовки, закрыть флакон пробкой; перемешать его содержимое круговыми движениями</w:t>
      </w:r>
    </w:p>
    <w:p>
      <w:pPr>
        <w:pStyle w:val="ListParagraph"/>
        <w:numPr>
          <w:ilvl w:val="0"/>
          <w:numId w:val="8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 человека у постели больного; асептически; стерильным шприцем в объеме 1-2 мл; над пламенем спиртовки открыть флакон; внести кровь во флакон из шприца, предварительно сняв иглу; обжечь горлышко и пробку флакона в пламени спиртовки; перемешать его содержимое круговыми движениями; закрыть флакон пробкой</w:t>
      </w:r>
    </w:p>
    <w:p>
      <w:pPr>
        <w:pStyle w:val="ListParagraph"/>
        <w:numPr>
          <w:ilvl w:val="0"/>
          <w:numId w:val="8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 человека у постели больного; асептически; стерильным шприцем в объеме - взрослые 10 мл крови, у детей - 5 мл; над пламенем спиртовки открыть флакон; внести кровь во флакон из шприца; перемешать его содержимое круговыми движениями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80. Из трех пробирок с ликвором, полученным при люмбальной пункции, для бактериологического исследования всегда отправляют пробирку </w:t>
      </w:r>
    </w:p>
    <w:p>
      <w:pPr>
        <w:pStyle w:val="ListParagraph"/>
        <w:numPr>
          <w:ilvl w:val="0"/>
          <w:numId w:val="8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1-ую </w:t>
      </w:r>
    </w:p>
    <w:p>
      <w:pPr>
        <w:pStyle w:val="ListParagraph"/>
        <w:numPr>
          <w:ilvl w:val="0"/>
          <w:numId w:val="8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2-ую</w:t>
      </w:r>
    </w:p>
    <w:p>
      <w:pPr>
        <w:pStyle w:val="ListParagraph"/>
        <w:numPr>
          <w:ilvl w:val="0"/>
          <w:numId w:val="8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3-ью</w:t>
      </w:r>
    </w:p>
    <w:p>
      <w:pPr>
        <w:pStyle w:val="ListParagraph"/>
        <w:numPr>
          <w:ilvl w:val="0"/>
          <w:numId w:val="8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 самым мутным содержимым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81. Ликвор для микробиологического исследования отправляют</w:t>
      </w:r>
    </w:p>
    <w:p>
      <w:pPr>
        <w:pStyle w:val="ListParagraph"/>
        <w:numPr>
          <w:ilvl w:val="0"/>
          <w:numId w:val="8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течение 2 часов</w:t>
      </w:r>
    </w:p>
    <w:p>
      <w:pPr>
        <w:pStyle w:val="ListParagraph"/>
        <w:numPr>
          <w:ilvl w:val="0"/>
          <w:numId w:val="8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немедленно на грелке для сохранения температуры 35 - 37 градусов Цельсия </w:t>
      </w:r>
    </w:p>
    <w:p>
      <w:pPr>
        <w:pStyle w:val="ListParagraph"/>
        <w:numPr>
          <w:ilvl w:val="0"/>
          <w:numId w:val="8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течение 4 часов</w:t>
      </w:r>
    </w:p>
    <w:p>
      <w:pPr>
        <w:pStyle w:val="ListParagraph"/>
        <w:numPr>
          <w:ilvl w:val="0"/>
          <w:numId w:val="8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немедленно при температуре 0-8 градусов Цельсия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82.Сбор проб мочи у взрослых</w:t>
      </w:r>
    </w:p>
    <w:p>
      <w:pPr>
        <w:pStyle w:val="ListParagraph"/>
        <w:numPr>
          <w:ilvl w:val="0"/>
          <w:numId w:val="8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средняя порция мочи; объем 2-5 мл; доставка в бактериологическую лабораторию с момента сбора в течение 4 часов</w:t>
      </w:r>
    </w:p>
    <w:p>
      <w:pPr>
        <w:pStyle w:val="ListParagraph"/>
        <w:numPr>
          <w:ilvl w:val="0"/>
          <w:numId w:val="8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средняя порция мочи; объем 10-20 мл; доставка в бактериологическую лабораторию с момента сбора в течение 2 часов</w:t>
      </w:r>
    </w:p>
    <w:p>
      <w:pPr>
        <w:pStyle w:val="ListParagraph"/>
        <w:numPr>
          <w:ilvl w:val="0"/>
          <w:numId w:val="8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первый пассаж мочи; объем 10-20 мл; доставка в бактериологическую лабораторию с момента сбора в течение 2 часов</w:t>
      </w:r>
    </w:p>
    <w:p>
      <w:pPr>
        <w:pStyle w:val="ListParagraph"/>
        <w:numPr>
          <w:ilvl w:val="0"/>
          <w:numId w:val="8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первый пассаж мочи; объем 2-5 мл; доставка в бактериологическую лабораторию с момента сбора в течение 4 часов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83. Протеолитические свойства бактерий выявляют  с помощью</w:t>
      </w:r>
    </w:p>
    <w:p>
      <w:pPr>
        <w:pStyle w:val="ListParagraph"/>
        <w:numPr>
          <w:ilvl w:val="0"/>
          <w:numId w:val="8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теста на разжижения желатина</w:t>
      </w:r>
    </w:p>
    <w:p>
      <w:pPr>
        <w:pStyle w:val="ListParagraph"/>
        <w:numPr>
          <w:ilvl w:val="0"/>
          <w:numId w:val="8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теста на восстановления нитратов</w:t>
      </w:r>
    </w:p>
    <w:p>
      <w:pPr>
        <w:pStyle w:val="ListParagraph"/>
        <w:numPr>
          <w:ilvl w:val="0"/>
          <w:numId w:val="8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пробы Пизу</w:t>
      </w:r>
    </w:p>
    <w:p>
      <w:pPr>
        <w:pStyle w:val="ListParagraph"/>
        <w:numPr>
          <w:ilvl w:val="0"/>
          <w:numId w:val="84"/>
        </w:numPr>
        <w:tabs>
          <w:tab w:val="clear" w:pos="708"/>
          <w:tab w:val="left" w:pos="7263" w:leader="none"/>
        </w:tabs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  <w:tab/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84. САМР-тест используется для дифференциации</w:t>
      </w:r>
    </w:p>
    <w:p>
      <w:pPr>
        <w:pStyle w:val="ListParagraph"/>
        <w:numPr>
          <w:ilvl w:val="0"/>
          <w:numId w:val="8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стафилококков</w:t>
      </w:r>
    </w:p>
    <w:p>
      <w:pPr>
        <w:pStyle w:val="ListParagraph"/>
        <w:numPr>
          <w:ilvl w:val="0"/>
          <w:numId w:val="8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нейссерий</w:t>
      </w:r>
    </w:p>
    <w:p>
      <w:pPr>
        <w:pStyle w:val="ListParagraph"/>
        <w:numPr>
          <w:ilvl w:val="0"/>
          <w:numId w:val="8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стрептококков</w:t>
      </w:r>
    </w:p>
    <w:p>
      <w:pPr>
        <w:pStyle w:val="ListParagraph"/>
        <w:numPr>
          <w:ilvl w:val="0"/>
          <w:numId w:val="85"/>
        </w:numPr>
        <w:tabs>
          <w:tab w:val="clear" w:pos="708"/>
          <w:tab w:val="left" w:pos="7263" w:leader="none"/>
        </w:tabs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эшерихий</w:t>
        <w:tab/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85. Основными методами лабораторной диагностики холеры являются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бактериоскопия исследуемого материала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выделение и идентификация культуры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серологические реакции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выделение специфического бактериофага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86. Основными признаками дифференциации биоваров возбудителя холеры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являются следующие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характер роста на питательных средах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антигенная структура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чувствительность к специфическим бактериофагам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ферментативная активность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87.  Галофильные вибрионы можно дифференцировать от других видов вибрионов по следующему признаку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рост при наличии определенных концентраций NaCl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рост на средах без NaCl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ферментативная активность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характер роста на питательных средах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88. Укажите сроки выращивания V.cholerae на пептонной воде с теллуритом калия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12 - 18 часов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6 - 8 часов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18 - 24 часа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89.Для оценки вирулентности штаммов V. cholerae используют тесты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а) заражение кроликов-сосунков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б) лизабельность фагом Эль-Тор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в) лизабельность фагом ХДФ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г) гемолитическая активность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если верно а, б, 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если верно а, в, г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если верно б, 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90. Наиболее близким к возбудителю чумы видом иерсиний является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1. Y.enterocolitica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2. Y.ruckeri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3. Y.pseudotuberculosis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Y.intermedia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5. Y.kristensenii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91. Основными методами лабораторной диагностики чумы являются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серологические реакции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бактериоскопия исследуемого материала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выделение и идентификация культуры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выделение специфического бактериофага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92.Основной специфический антиген возбудителя чумы - это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соматический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капсульный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поверхностно соматический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жгутиковый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93.Право на окончательный положительный ответ при исследовании на чуму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дает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радиоиммунный анализ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иммуноферментный анализ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выделение чистой культуры и ее идентификация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РНГА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5. иммунофлюоресцентный анализ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94.Факторами патогенности чумного микроба являются следующие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экзотоксин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эндотоксин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капсульный антиген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V,W-антигены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5. 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95.Для какого микроорганизма характерно биполярное окрашивание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при окраске метиленовым синим?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 xml:space="preserve">1. 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F</w:t>
      </w:r>
      <w:r>
        <w:rPr>
          <w:rFonts w:ascii="PT Astra Sans" w:hAnsi="PT Astra Sans"/>
          <w:b w:val="false"/>
          <w:bCs w:val="false"/>
          <w:sz w:val="24"/>
          <w:szCs w:val="24"/>
        </w:rPr>
        <w:t>.</w:t>
      </w: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tularensis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2. B.abortus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3. Y.pestis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  <w:lang w:val="en-US"/>
        </w:rPr>
        <w:t>4. B.anthracis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96. Каков характер колоний B.anthracis на плотных питательных средах?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крупные колонии с неровными краями и шероховатой поверхностью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крупные колонии с гладкими краями и блестящей поверхностью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мелкие выпуклые колонии -"росинки"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97.Какое свойство отличает B.anthracis от большинства других бацилл?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неспособность к росту на средах без крови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способность расти только в микроаэрофильных условиях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отсутствие подвижности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98.Перечислите методы диагностики сибирской язвы :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ascii="PT Astra Sans" w:hAnsi="PT Astra Sans"/>
          <w:b w:val="false"/>
          <w:bCs w:val="false"/>
          <w:sz w:val="24"/>
          <w:szCs w:val="24"/>
        </w:rPr>
        <w:t>а) бактериологический метод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ascii="PT Astra Sans" w:hAnsi="PT Astra Sans"/>
          <w:b w:val="false"/>
          <w:bCs w:val="false"/>
          <w:sz w:val="24"/>
          <w:szCs w:val="24"/>
        </w:rPr>
        <w:t>б) серологический метод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ascii="PT Astra Sans" w:hAnsi="PT Astra Sans"/>
          <w:b w:val="false"/>
          <w:bCs w:val="false"/>
          <w:sz w:val="24"/>
          <w:szCs w:val="24"/>
        </w:rPr>
        <w:t>в) кожная аллергическая проба с антраксином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ascii="PT Astra Sans" w:hAnsi="PT Astra Sans"/>
          <w:b w:val="false"/>
          <w:bCs w:val="false"/>
          <w:sz w:val="24"/>
          <w:szCs w:val="24"/>
        </w:rPr>
        <w:t xml:space="preserve">г) бактериоскопическая диагностика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если верно а,б, в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 xml:space="preserve">2. если верно а, в, г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если верно а, б, г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99.Какой метод исследования является основным при диагностике сибирской язвы?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бактериологический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серологический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кожно-аллергический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бактериоскопический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100.Лабораторный метод диагностики сибирской язвы, подтверждающий в наибольшем проценте случаев клинический диагноз у людей, следующий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выделение чистой культуры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проба с антраксином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серологический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101.Методом фиксации сибиреязвенного микроба, обеспечивающим безопасность работы бактериолога при микроскопии мазков, является следующий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1. прожигание в пламени горелки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2. фиксация в этиловом спирте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3. фиксация смесью Никифорова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4. фиксация этиловым спиртом с добавлением 3% перекиси водорода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54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102. Клеточная стенка грибов включает в свой состав:</w:t>
      </w:r>
    </w:p>
    <w:p>
      <w:pPr>
        <w:pStyle w:val="ListParagraph"/>
        <w:numPr>
          <w:ilvl w:val="0"/>
          <w:numId w:val="86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споры</w:t>
      </w:r>
    </w:p>
    <w:p>
      <w:pPr>
        <w:pStyle w:val="ListParagraph"/>
        <w:numPr>
          <w:ilvl w:val="0"/>
          <w:numId w:val="86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кариолимфу</w:t>
      </w:r>
    </w:p>
    <w:p>
      <w:pPr>
        <w:pStyle w:val="ListParagraph"/>
        <w:numPr>
          <w:ilvl w:val="0"/>
          <w:numId w:val="86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остеокласт</w:t>
      </w:r>
    </w:p>
    <w:p>
      <w:pPr>
        <w:pStyle w:val="ListParagraph"/>
        <w:numPr>
          <w:ilvl w:val="0"/>
          <w:numId w:val="86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хитин</w:t>
      </w:r>
    </w:p>
    <w:p>
      <w:pPr>
        <w:pStyle w:val="ListParagraph"/>
        <w:spacing w:before="0" w:after="0"/>
        <w:ind w:left="1440" w:hanging="0"/>
        <w:contextualSpacing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103.Отличие высших грибов от низших:</w:t>
      </w:r>
    </w:p>
    <w:p>
      <w:pPr>
        <w:pStyle w:val="ListParagraph"/>
        <w:numPr>
          <w:ilvl w:val="0"/>
          <w:numId w:val="87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у них мицелий разделён на отдельные клетки</w:t>
      </w:r>
    </w:p>
    <w:p>
      <w:pPr>
        <w:pStyle w:val="ListParagraph"/>
        <w:numPr>
          <w:ilvl w:val="0"/>
          <w:numId w:val="87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у них кле</w:t>
      </w: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т</w:t>
      </w: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ки не имеют клеточной стенки</w:t>
      </w:r>
    </w:p>
    <w:p>
      <w:pPr>
        <w:pStyle w:val="ListParagraph"/>
        <w:numPr>
          <w:ilvl w:val="0"/>
          <w:numId w:val="87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они бывают только сапрофитами</w:t>
      </w:r>
    </w:p>
    <w:p>
      <w:pPr>
        <w:pStyle w:val="ListParagraph"/>
        <w:numPr>
          <w:ilvl w:val="0"/>
          <w:numId w:val="87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они не образуют плодовое тело</w:t>
      </w:r>
    </w:p>
    <w:p>
      <w:pPr>
        <w:pStyle w:val="ListParagraph"/>
        <w:spacing w:before="0" w:after="0"/>
        <w:ind w:left="720" w:hanging="2558"/>
        <w:contextualSpacing/>
        <w:jc w:val="left"/>
        <w:rPr>
          <w:rFonts w:ascii="PT Astra Sans" w:hAnsi="PT Astra Sans" w:eastAsia="Times New Roman" w:cs="Times New Roman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</w:r>
    </w:p>
    <w:p>
      <w:pPr>
        <w:pStyle w:val="Normal"/>
        <w:spacing w:lineRule="auto" w:line="254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104.Клетки грибов, в отличие от клеток бактерий, имеют:</w:t>
      </w:r>
    </w:p>
    <w:p>
      <w:pPr>
        <w:pStyle w:val="ListParagraph"/>
        <w:numPr>
          <w:ilvl w:val="0"/>
          <w:numId w:val="88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цитоплазму</w:t>
      </w:r>
    </w:p>
    <w:p>
      <w:pPr>
        <w:pStyle w:val="ListParagraph"/>
        <w:numPr>
          <w:ilvl w:val="0"/>
          <w:numId w:val="88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оформленное ядро</w:t>
      </w:r>
    </w:p>
    <w:p>
      <w:pPr>
        <w:pStyle w:val="ListParagraph"/>
        <w:numPr>
          <w:ilvl w:val="0"/>
          <w:numId w:val="88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рибосомы</w:t>
      </w:r>
    </w:p>
    <w:p>
      <w:pPr>
        <w:pStyle w:val="ListParagraph"/>
        <w:numPr>
          <w:ilvl w:val="0"/>
          <w:numId w:val="88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плазматическую мембрану</w:t>
      </w:r>
    </w:p>
    <w:p>
      <w:pPr>
        <w:pStyle w:val="Normal"/>
        <w:spacing w:before="0" w:after="0"/>
        <w:ind w:left="360" w:hanging="0"/>
        <w:jc w:val="left"/>
        <w:rPr>
          <w:rFonts w:ascii="PT Astra Sans" w:hAnsi="PT Astra Sans" w:eastAsia="Times New Roman" w:cs="Times New Roman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</w:r>
    </w:p>
    <w:p>
      <w:pPr>
        <w:pStyle w:val="Normal"/>
        <w:spacing w:lineRule="auto" w:line="254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105. Мицелий - это:</w:t>
      </w:r>
    </w:p>
    <w:p>
      <w:pPr>
        <w:pStyle w:val="ListParagraph"/>
        <w:numPr>
          <w:ilvl w:val="0"/>
          <w:numId w:val="89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фо</w:t>
        <w:softHyphen/>
        <w:t>то</w:t>
        <w:softHyphen/>
        <w:t>син</w:t>
        <w:softHyphen/>
        <w:t>те</w:t>
        <w:softHyphen/>
        <w:t>зи</w:t>
        <w:softHyphen/>
        <w:t>ру</w:t>
        <w:softHyphen/>
        <w:t>ю</w:t>
        <w:softHyphen/>
        <w:t>щая часть лишайника</w:t>
      </w:r>
    </w:p>
    <w:p>
      <w:pPr>
        <w:pStyle w:val="ListParagraph"/>
        <w:numPr>
          <w:ilvl w:val="0"/>
          <w:numId w:val="89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орган спо</w:t>
        <w:softHyphen/>
        <w:t>ро</w:t>
        <w:softHyphen/>
        <w:t>но</w:t>
        <w:softHyphen/>
        <w:t>ше</w:t>
        <w:softHyphen/>
        <w:t>ния гриба</w:t>
      </w:r>
    </w:p>
    <w:p>
      <w:pPr>
        <w:pStyle w:val="ListParagraph"/>
        <w:numPr>
          <w:ilvl w:val="0"/>
          <w:numId w:val="89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ве</w:t>
        <w:softHyphen/>
        <w:t>ге</w:t>
        <w:softHyphen/>
        <w:t>та</w:t>
        <w:softHyphen/>
        <w:t>тив</w:t>
        <w:softHyphen/>
        <w:t>ное тело гриба</w:t>
      </w:r>
    </w:p>
    <w:p>
      <w:pPr>
        <w:pStyle w:val="ListParagraph"/>
        <w:numPr>
          <w:ilvl w:val="0"/>
          <w:numId w:val="89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  <w:t>сим</w:t>
        <w:softHyphen/>
        <w:t>био</w:t>
        <w:softHyphen/>
        <w:t>ти</w:t>
        <w:softHyphen/>
        <w:t>че</w:t>
        <w:softHyphen/>
        <w:t>ский орган гриба и кор</w:t>
        <w:softHyphen/>
        <w:t>ней растений</w:t>
      </w:r>
    </w:p>
    <w:p>
      <w:pPr>
        <w:pStyle w:val="ListParagraph"/>
        <w:spacing w:before="0" w:after="0"/>
        <w:ind w:left="720" w:hanging="1233"/>
        <w:contextualSpacing/>
        <w:jc w:val="left"/>
        <w:rPr>
          <w:rFonts w:ascii="PT Astra Sans" w:hAnsi="PT Astra Sans" w:eastAsia="Times New Roman" w:cs="Times New Roman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PT Astra Sans" w:hAnsi="PT Astra Sans"/>
          <w:b w:val="false"/>
          <w:bCs w:val="false"/>
          <w:sz w:val="24"/>
          <w:szCs w:val="24"/>
          <w:lang w:eastAsia="ru-RU"/>
        </w:rPr>
      </w:r>
    </w:p>
    <w:p>
      <w:pPr>
        <w:pStyle w:val="Normal"/>
        <w:spacing w:lineRule="auto" w:line="254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106. К поверхностным микозам относят:</w:t>
      </w:r>
    </w:p>
    <w:p>
      <w:pPr>
        <w:pStyle w:val="ListParagraph"/>
        <w:numPr>
          <w:ilvl w:val="0"/>
          <w:numId w:val="90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прототекоз</w:t>
      </w:r>
    </w:p>
    <w:p>
      <w:pPr>
        <w:pStyle w:val="ListParagraph"/>
        <w:numPr>
          <w:ilvl w:val="0"/>
          <w:numId w:val="90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феогифомикоз</w:t>
      </w:r>
    </w:p>
    <w:p>
      <w:pPr>
        <w:pStyle w:val="ListParagraph"/>
        <w:numPr>
          <w:ilvl w:val="0"/>
          <w:numId w:val="90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споротрихоз</w:t>
      </w:r>
    </w:p>
    <w:p>
      <w:pPr>
        <w:pStyle w:val="ListParagraph"/>
        <w:numPr>
          <w:ilvl w:val="0"/>
          <w:numId w:val="90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трихофития</w:t>
      </w:r>
    </w:p>
    <w:p>
      <w:pPr>
        <w:pStyle w:val="ListParagraph"/>
        <w:spacing w:before="0" w:after="0"/>
        <w:contextualSpacing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54" w:before="0" w:after="0"/>
        <w:jc w:val="left"/>
        <w:rPr/>
      </w:pPr>
      <w:r>
        <w:rPr>
          <w:rStyle w:val="Strong"/>
          <w:rFonts w:cs="Times New Roman" w:ascii="PT Astra Sans" w:hAnsi="PT Astra Sans"/>
          <w:b w:val="false"/>
          <w:bCs w:val="false"/>
          <w:sz w:val="24"/>
          <w:szCs w:val="24"/>
        </w:rPr>
        <w:t>107.Для инвазивного аспергиллеза наиболее характерно:</w:t>
      </w:r>
    </w:p>
    <w:p>
      <w:pPr>
        <w:pStyle w:val="ListParagraph"/>
        <w:numPr>
          <w:ilvl w:val="0"/>
          <w:numId w:val="91"/>
        </w:numPr>
        <w:spacing w:lineRule="auto" w:line="254" w:before="0" w:after="0"/>
        <w:contextualSpacing/>
        <w:jc w:val="left"/>
        <w:rPr/>
      </w:pPr>
      <w:r>
        <w:rPr>
          <w:rStyle w:val="Strong"/>
          <w:rFonts w:cs="Times New Roman" w:ascii="PT Astra Sans" w:hAnsi="PT Astra Sans"/>
          <w:b w:val="false"/>
          <w:bCs w:val="false"/>
          <w:sz w:val="24"/>
          <w:szCs w:val="24"/>
        </w:rPr>
        <w:t>диссеминация в головной мозг</w:t>
      </w:r>
    </w:p>
    <w:p>
      <w:pPr>
        <w:pStyle w:val="ListParagraph"/>
        <w:numPr>
          <w:ilvl w:val="0"/>
          <w:numId w:val="91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отсутствие поражения легких </w:t>
      </w:r>
    </w:p>
    <w:p>
      <w:pPr>
        <w:pStyle w:val="ListParagraph"/>
        <w:numPr>
          <w:ilvl w:val="0"/>
          <w:numId w:val="91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диссеминация в кости скелета</w:t>
      </w:r>
    </w:p>
    <w:p>
      <w:pPr>
        <w:pStyle w:val="ListParagraph"/>
        <w:numPr>
          <w:ilvl w:val="0"/>
          <w:numId w:val="91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нейролейкемия</w:t>
      </w:r>
    </w:p>
    <w:p>
      <w:pPr>
        <w:pStyle w:val="ListParagraph"/>
        <w:spacing w:before="0" w:after="0"/>
        <w:contextualSpacing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textAlignment w:val="baseline"/>
        <w:rPr/>
      </w:pPr>
      <w:r>
        <w:rPr>
          <w:rStyle w:val="Strong"/>
          <w:rFonts w:ascii="PT Astra Sans" w:hAnsi="PT Astra Sans"/>
          <w:b w:val="false"/>
          <w:bCs w:val="false"/>
          <w:sz w:val="24"/>
          <w:szCs w:val="24"/>
        </w:rPr>
        <w:t>108. К возбудителям мукормикоза относят:</w:t>
      </w:r>
    </w:p>
    <w:p>
      <w:pPr>
        <w:pStyle w:val="ListParagraph"/>
        <w:numPr>
          <w:ilvl w:val="0"/>
          <w:numId w:val="92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Stenotrophomonas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maltophilia</w:t>
      </w:r>
    </w:p>
    <w:p>
      <w:pPr>
        <w:pStyle w:val="ListParagraph"/>
        <w:numPr>
          <w:ilvl w:val="0"/>
          <w:numId w:val="92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Candida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spp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.</w:t>
      </w:r>
    </w:p>
    <w:p>
      <w:pPr>
        <w:pStyle w:val="ListParagraph"/>
        <w:numPr>
          <w:ilvl w:val="0"/>
          <w:numId w:val="92"/>
        </w:numPr>
        <w:spacing w:lineRule="auto" w:line="254" w:before="0" w:after="0"/>
        <w:contextualSpacing/>
        <w:jc w:val="left"/>
        <w:rPr/>
      </w:pPr>
      <w:r>
        <w:rPr>
          <w:rStyle w:val="Strong"/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Rhizopus</w:t>
      </w:r>
      <w:r>
        <w:rPr>
          <w:rStyle w:val="Strong"/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Style w:val="Strong"/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spp</w:t>
      </w:r>
      <w:r>
        <w:rPr>
          <w:rStyle w:val="Strong"/>
          <w:rFonts w:cs="Times New Roman" w:ascii="PT Astra Sans" w:hAnsi="PT Astra Sans"/>
          <w:b w:val="false"/>
          <w:bCs w:val="false"/>
          <w:sz w:val="24"/>
          <w:szCs w:val="24"/>
        </w:rPr>
        <w:t>.</w:t>
      </w:r>
    </w:p>
    <w:p>
      <w:pPr>
        <w:pStyle w:val="ListParagraph"/>
        <w:numPr>
          <w:ilvl w:val="0"/>
          <w:numId w:val="92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Fusarium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spp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.</w:t>
      </w:r>
    </w:p>
    <w:p>
      <w:pPr>
        <w:pStyle w:val="ListParagraph"/>
        <w:spacing w:before="0" w:after="0"/>
        <w:contextualSpacing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54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109. Для паховой эпидермофитии характерны:</w:t>
      </w:r>
    </w:p>
    <w:p>
      <w:pPr>
        <w:pStyle w:val="ListParagraph"/>
        <w:numPr>
          <w:ilvl w:val="0"/>
          <w:numId w:val="93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отсутствие эритемы</w:t>
      </w:r>
    </w:p>
    <w:p>
      <w:pPr>
        <w:pStyle w:val="ListParagraph"/>
        <w:numPr>
          <w:ilvl w:val="0"/>
          <w:numId w:val="93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язвы</w:t>
      </w:r>
    </w:p>
    <w:p>
      <w:pPr>
        <w:pStyle w:val="ListParagraph"/>
        <w:numPr>
          <w:ilvl w:val="0"/>
          <w:numId w:val="93"/>
        </w:numPr>
        <w:spacing w:lineRule="auto" w:line="254" w:before="0" w:after="0"/>
        <w:contextualSpacing/>
        <w:jc w:val="left"/>
        <w:rPr/>
      </w:pPr>
      <w:r>
        <w:rPr>
          <w:rStyle w:val="Strong"/>
          <w:rFonts w:cs="Times New Roman" w:ascii="PT Astra Sans" w:hAnsi="PT Astra Sans"/>
          <w:b w:val="false"/>
          <w:bCs w:val="false"/>
          <w:sz w:val="24"/>
          <w:szCs w:val="24"/>
        </w:rPr>
        <w:t>лимфоденит</w:t>
      </w:r>
    </w:p>
    <w:p>
      <w:pPr>
        <w:pStyle w:val="ListParagraph"/>
        <w:numPr>
          <w:ilvl w:val="0"/>
          <w:numId w:val="93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локализация внутренних складок кожи</w:t>
      </w:r>
    </w:p>
    <w:p>
      <w:pPr>
        <w:pStyle w:val="ListParagraph"/>
        <w:spacing w:before="0" w:after="0"/>
        <w:contextualSpacing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54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110. Галактоманнан является компонентом клеточной стенки:</w:t>
      </w:r>
    </w:p>
    <w:p>
      <w:pPr>
        <w:pStyle w:val="ListParagraph"/>
        <w:numPr>
          <w:ilvl w:val="0"/>
          <w:numId w:val="94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грибов рода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Aspergillus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spp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.</w:t>
      </w:r>
    </w:p>
    <w:p>
      <w:pPr>
        <w:pStyle w:val="ListParagraph"/>
        <w:numPr>
          <w:ilvl w:val="0"/>
          <w:numId w:val="94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грибов рода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Sporothrix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spp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.</w:t>
      </w:r>
    </w:p>
    <w:p>
      <w:pPr>
        <w:pStyle w:val="ListParagraph"/>
        <w:numPr>
          <w:ilvl w:val="0"/>
          <w:numId w:val="94"/>
        </w:numPr>
        <w:spacing w:lineRule="auto" w:line="254" w:before="0" w:after="0"/>
        <w:contextualSpacing/>
        <w:jc w:val="left"/>
        <w:rPr/>
      </w:pPr>
      <w:r>
        <w:rPr>
          <w:rStyle w:val="Strong"/>
          <w:rFonts w:cs="Times New Roman" w:ascii="PT Astra Sans" w:hAnsi="PT Astra Sans"/>
          <w:b w:val="false"/>
          <w:bCs w:val="false"/>
          <w:sz w:val="24"/>
          <w:szCs w:val="24"/>
        </w:rPr>
        <w:t>г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рибов рода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Candida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spp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.</w:t>
      </w:r>
    </w:p>
    <w:p>
      <w:pPr>
        <w:pStyle w:val="ListParagraph"/>
        <w:numPr>
          <w:ilvl w:val="0"/>
          <w:numId w:val="94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грибов рода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Malassezia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spp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.</w:t>
      </w:r>
    </w:p>
    <w:p>
      <w:pPr>
        <w:pStyle w:val="ListParagraph"/>
        <w:spacing w:before="0" w:after="0"/>
        <w:contextualSpacing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54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111. Определение маннана в сыворотке крови определяется методом:</w:t>
      </w:r>
    </w:p>
    <w:p>
      <w:pPr>
        <w:pStyle w:val="ListParagraph"/>
        <w:numPr>
          <w:ilvl w:val="0"/>
          <w:numId w:val="95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ПЦР</w:t>
      </w:r>
    </w:p>
    <w:p>
      <w:pPr>
        <w:pStyle w:val="ListParagraph"/>
        <w:numPr>
          <w:ilvl w:val="0"/>
          <w:numId w:val="95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ИФА</w:t>
      </w:r>
    </w:p>
    <w:p>
      <w:pPr>
        <w:pStyle w:val="ListParagraph"/>
        <w:numPr>
          <w:ilvl w:val="0"/>
          <w:numId w:val="95"/>
        </w:numPr>
        <w:spacing w:lineRule="auto" w:line="254" w:before="0" w:after="0"/>
        <w:contextualSpacing/>
        <w:jc w:val="left"/>
        <w:rPr/>
      </w:pPr>
      <w:r>
        <w:rPr>
          <w:rStyle w:val="Strong"/>
          <w:rFonts w:cs="Times New Roman" w:ascii="PT Astra Sans" w:hAnsi="PT Astra Sans"/>
          <w:b w:val="false"/>
          <w:bCs w:val="false"/>
          <w:sz w:val="24"/>
          <w:szCs w:val="24"/>
        </w:rPr>
        <w:t>РПГА</w:t>
      </w:r>
    </w:p>
    <w:p>
      <w:pPr>
        <w:pStyle w:val="ListParagraph"/>
        <w:numPr>
          <w:ilvl w:val="0"/>
          <w:numId w:val="95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РНГА</w:t>
      </w:r>
    </w:p>
    <w:p>
      <w:pPr>
        <w:pStyle w:val="ListParagraph"/>
        <w:spacing w:before="0" w:after="0"/>
        <w:contextualSpacing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54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112.Наиболее опасным продуцентом микотоксинов считается гриб рода:</w:t>
      </w:r>
    </w:p>
    <w:p>
      <w:pPr>
        <w:pStyle w:val="ListParagraph"/>
        <w:numPr>
          <w:ilvl w:val="0"/>
          <w:numId w:val="96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Alternarium</w:t>
      </w:r>
    </w:p>
    <w:p>
      <w:pPr>
        <w:pStyle w:val="ListParagraph"/>
        <w:numPr>
          <w:ilvl w:val="0"/>
          <w:numId w:val="96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Candida</w:t>
      </w:r>
    </w:p>
    <w:p>
      <w:pPr>
        <w:pStyle w:val="ListParagraph"/>
        <w:numPr>
          <w:ilvl w:val="0"/>
          <w:numId w:val="96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Aspergillus</w:t>
      </w:r>
    </w:p>
    <w:p>
      <w:pPr>
        <w:pStyle w:val="ListParagraph"/>
        <w:numPr>
          <w:ilvl w:val="0"/>
          <w:numId w:val="96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Claviceps</w:t>
      </w:r>
    </w:p>
    <w:p>
      <w:pPr>
        <w:pStyle w:val="ListParagraph"/>
        <w:spacing w:before="0" w:after="0"/>
        <w:contextualSpacing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left"/>
        <w:textAlignment w:val="baseline"/>
        <w:rPr/>
      </w:pPr>
      <w:r>
        <w:rPr>
          <w:rStyle w:val="Strong"/>
          <w:rFonts w:ascii="PT Astra Sans" w:hAnsi="PT Astra Sans"/>
          <w:b w:val="false"/>
          <w:bCs w:val="false"/>
          <w:sz w:val="24"/>
          <w:szCs w:val="24"/>
        </w:rPr>
        <w:t>113.Поражение ЦНС при аспергиллезе возникает:</w:t>
      </w:r>
    </w:p>
    <w:p>
      <w:pPr>
        <w:pStyle w:val="ListParagraph"/>
        <w:numPr>
          <w:ilvl w:val="0"/>
          <w:numId w:val="97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только при наличии открытой травмы костей черепа</w:t>
      </w:r>
    </w:p>
    <w:p>
      <w:pPr>
        <w:pStyle w:val="ListParagraph"/>
        <w:numPr>
          <w:ilvl w:val="0"/>
          <w:numId w:val="97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как первичный очаг поражения</w:t>
      </w:r>
    </w:p>
    <w:p>
      <w:pPr>
        <w:pStyle w:val="ListParagraph"/>
        <w:numPr>
          <w:ilvl w:val="0"/>
          <w:numId w:val="97"/>
        </w:numPr>
        <w:spacing w:lineRule="auto" w:line="254" w:before="0" w:after="0"/>
        <w:contextualSpacing/>
        <w:jc w:val="left"/>
        <w:rPr/>
      </w:pPr>
      <w:r>
        <w:rPr>
          <w:rStyle w:val="Strong"/>
          <w:rFonts w:cs="Times New Roman" w:ascii="PT Astra Sans" w:hAnsi="PT Astra Sans"/>
          <w:b w:val="false"/>
          <w:bCs w:val="false"/>
          <w:sz w:val="24"/>
          <w:szCs w:val="24"/>
        </w:rPr>
        <w:t>в результате диссеминации грибов</w:t>
      </w:r>
    </w:p>
    <w:p>
      <w:pPr>
        <w:pStyle w:val="ListParagraph"/>
        <w:numPr>
          <w:ilvl w:val="0"/>
          <w:numId w:val="97"/>
        </w:numPr>
        <w:spacing w:lineRule="auto" w:line="254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только при наличии нейролейкемии</w:t>
      </w:r>
    </w:p>
    <w:p>
      <w:pPr>
        <w:pStyle w:val="ListParagraph"/>
        <w:spacing w:before="0" w:after="0"/>
        <w:contextualSpacing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114. Морфо-биологическая характеристика возбудителей кандидоза не включает</w:t>
      </w:r>
    </w:p>
    <w:p>
      <w:pPr>
        <w:pStyle w:val="HTMLPreformatted"/>
        <w:numPr>
          <w:ilvl w:val="0"/>
          <w:numId w:val="98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характер роста на плотных и жидких  питательных средах</w:t>
      </w:r>
    </w:p>
    <w:p>
      <w:pPr>
        <w:pStyle w:val="HTMLPreformatted"/>
        <w:numPr>
          <w:ilvl w:val="0"/>
          <w:numId w:val="98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морфологию клеток</w:t>
      </w:r>
    </w:p>
    <w:p>
      <w:pPr>
        <w:pStyle w:val="HTMLPreformatted"/>
        <w:numPr>
          <w:ilvl w:val="0"/>
          <w:numId w:val="98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ферментативные свойства</w:t>
      </w:r>
    </w:p>
    <w:p>
      <w:pPr>
        <w:pStyle w:val="HTMLPreformatted"/>
        <w:numPr>
          <w:ilvl w:val="0"/>
          <w:numId w:val="98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продукцию экзотоксина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115.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C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.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albicans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- это микроорганизм</w:t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1. облигатно-патогенный</w:t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2</w:t>
      </w:r>
      <w:r>
        <w:rPr>
          <w:rFonts w:cs="Times New Roman" w:ascii="PT Astra Sans" w:hAnsi="PT Astra Sans"/>
          <w:b w:val="false"/>
          <w:bCs w:val="false"/>
          <w:color w:val="C0504D" w:themeColor="accent2"/>
          <w:sz w:val="24"/>
          <w:szCs w:val="24"/>
        </w:rPr>
        <w:t xml:space="preserve">. 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условно-патогенный</w:t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3. сапрофитический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116. Основанием для постановки диагноза "кандидоз" при микроскопическом исследовании патологического материала является</w:t>
      </w:r>
    </w:p>
    <w:p>
      <w:pPr>
        <w:pStyle w:val="HTMLPreformatted"/>
        <w:numPr>
          <w:ilvl w:val="0"/>
          <w:numId w:val="99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обнаружение почкующихся дрожжеподобных клеток вне зависимости от их количества</w:t>
      </w:r>
    </w:p>
    <w:p>
      <w:pPr>
        <w:pStyle w:val="HTMLPreformatted"/>
        <w:numPr>
          <w:ilvl w:val="0"/>
          <w:numId w:val="99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обнаружение большого числа почкующихся дрожжеподобных клеток в сочетании с псевдомицелием или мицелием</w:t>
      </w:r>
    </w:p>
    <w:p>
      <w:pPr>
        <w:pStyle w:val="HTMLPreformatted"/>
        <w:numPr>
          <w:ilvl w:val="0"/>
          <w:numId w:val="99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обнаружение  хламидоконидий</w:t>
      </w:r>
    </w:p>
    <w:p>
      <w:pPr>
        <w:pStyle w:val="HTMLPreformatted"/>
        <w:ind w:firstLine="709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117.В моче обнаружены С. albicans в количестве 10</w:t>
      </w:r>
      <w:r>
        <w:rPr>
          <w:rFonts w:cs="Times New Roman" w:ascii="PT Astra Sans" w:hAnsi="PT Astra Sans"/>
          <w:b w:val="false"/>
          <w:bCs w:val="false"/>
          <w:sz w:val="24"/>
          <w:szCs w:val="24"/>
          <w:vertAlign w:val="superscript"/>
        </w:rPr>
        <w:t>2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КОЕ на мл. Это свидетельствует </w:t>
      </w:r>
    </w:p>
    <w:p>
      <w:pPr>
        <w:pStyle w:val="HTMLPreformatted"/>
        <w:numPr>
          <w:ilvl w:val="0"/>
          <w:numId w:val="100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пользу кандидоза мочевыделительной системы</w:t>
      </w:r>
    </w:p>
    <w:p>
      <w:pPr>
        <w:pStyle w:val="HTMLPreformatted"/>
        <w:numPr>
          <w:ilvl w:val="0"/>
          <w:numId w:val="100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пользу генерализованного кандидоза</w:t>
      </w:r>
    </w:p>
    <w:p>
      <w:pPr>
        <w:pStyle w:val="HTMLPreformatted"/>
        <w:numPr>
          <w:ilvl w:val="0"/>
          <w:numId w:val="100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имеет диагностического значения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118. Кандиды в дрожжевой фазе представлены </w:t>
      </w:r>
    </w:p>
    <w:p>
      <w:pPr>
        <w:pStyle w:val="HTMLPreformatted"/>
        <w:numPr>
          <w:ilvl w:val="0"/>
          <w:numId w:val="101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бластоконидиями</w:t>
      </w:r>
    </w:p>
    <w:p>
      <w:pPr>
        <w:pStyle w:val="HTMLPreformatted"/>
        <w:numPr>
          <w:ilvl w:val="0"/>
          <w:numId w:val="101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псевдогифами</w:t>
      </w:r>
    </w:p>
    <w:p>
      <w:pPr>
        <w:pStyle w:val="HTMLPreformatted"/>
        <w:numPr>
          <w:ilvl w:val="0"/>
          <w:numId w:val="101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гифами</w:t>
      </w:r>
    </w:p>
    <w:p>
      <w:pPr>
        <w:pStyle w:val="HTMLPreformatted"/>
        <w:numPr>
          <w:ilvl w:val="0"/>
          <w:numId w:val="101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псевдомицедием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119. Для выявления способности С.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a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lbicans формировать истинные гифы используют тест</w:t>
      </w:r>
    </w:p>
    <w:p>
      <w:pPr>
        <w:pStyle w:val="HTMLPreformatted"/>
        <w:numPr>
          <w:ilvl w:val="0"/>
          <w:numId w:val="102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«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Fungiscreen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» -систему</w:t>
      </w:r>
    </w:p>
    <w:p>
      <w:pPr>
        <w:pStyle w:val="HTMLPreformatted"/>
        <w:numPr>
          <w:ilvl w:val="0"/>
          <w:numId w:val="102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ростковую пробу</w:t>
      </w:r>
    </w:p>
    <w:p>
      <w:pPr>
        <w:pStyle w:val="HTMLPreformatted"/>
        <w:numPr>
          <w:ilvl w:val="0"/>
          <w:numId w:val="102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на филаментацию</w:t>
      </w:r>
    </w:p>
    <w:p>
      <w:pPr>
        <w:pStyle w:val="HTMLPreformatted"/>
        <w:numPr>
          <w:ilvl w:val="0"/>
          <w:numId w:val="102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на хламидиоконидии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120. Для  определения   способности  кандид к филаментации используют питательную среду </w:t>
      </w:r>
    </w:p>
    <w:p>
      <w:pPr>
        <w:pStyle w:val="HTMLPreformatted"/>
        <w:numPr>
          <w:ilvl w:val="0"/>
          <w:numId w:val="103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Сабуро</w:t>
      </w:r>
    </w:p>
    <w:p>
      <w:pPr>
        <w:pStyle w:val="ListParagraph"/>
        <w:numPr>
          <w:ilvl w:val="0"/>
          <w:numId w:val="103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хромоаар «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Candida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»</w:t>
      </w:r>
    </w:p>
    <w:p>
      <w:pPr>
        <w:pStyle w:val="ListParagraph"/>
        <w:numPr>
          <w:ilvl w:val="0"/>
          <w:numId w:val="103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глюкозо-картофельный агар</w:t>
      </w:r>
    </w:p>
    <w:p>
      <w:pPr>
        <w:pStyle w:val="ListParagraph"/>
        <w:numPr>
          <w:ilvl w:val="0"/>
          <w:numId w:val="103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Гисса</w:t>
      </w:r>
    </w:p>
    <w:p>
      <w:pPr>
        <w:pStyle w:val="Normal"/>
        <w:spacing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121. При постановке метода  последовательных разведений для определения чувствительности грибов к противогрибковым  препаратам   необходимо  использовать   питательную среду</w:t>
      </w:r>
    </w:p>
    <w:p>
      <w:pPr>
        <w:pStyle w:val="ListParagraph"/>
        <w:numPr>
          <w:ilvl w:val="0"/>
          <w:numId w:val="104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Сабуро</w:t>
      </w:r>
    </w:p>
    <w:p>
      <w:pPr>
        <w:pStyle w:val="ListParagraph"/>
        <w:numPr>
          <w:ilvl w:val="0"/>
          <w:numId w:val="104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жидкое сусло</w:t>
      </w:r>
    </w:p>
    <w:p>
      <w:pPr>
        <w:pStyle w:val="ListParagraph"/>
        <w:numPr>
          <w:ilvl w:val="0"/>
          <w:numId w:val="104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«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Mycolime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»</w:t>
      </w:r>
    </w:p>
    <w:p>
      <w:pPr>
        <w:pStyle w:val="ListParagraph"/>
        <w:numPr>
          <w:ilvl w:val="0"/>
          <w:numId w:val="104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  <w:lang w:val="en-US"/>
        </w:rPr>
        <w:t>RMPI</w:t>
      </w: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</w:rPr>
        <w:t xml:space="preserve"> </w:t>
      </w: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  <w:lang w:val="en-US"/>
        </w:rPr>
        <w:t>c</w:t>
      </w: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</w:rPr>
        <w:t xml:space="preserve">  глутамином и 2% глюкозы</w:t>
      </w:r>
    </w:p>
    <w:p>
      <w:pPr>
        <w:pStyle w:val="Normal"/>
        <w:spacing w:before="0" w:after="0"/>
        <w:jc w:val="left"/>
        <w:rPr>
          <w:rFonts w:ascii="PT Astra Sans" w:hAnsi="PT Astra Sans" w:eastAsia="" w:cs="Times New Roman" w:eastAsiaTheme="minorEastAsia"/>
          <w:b w:val="false"/>
          <w:bCs w:val="false"/>
          <w:color w:val="C0504D" w:themeColor="accent2"/>
          <w:kern w:val="2"/>
          <w:sz w:val="24"/>
          <w:szCs w:val="24"/>
        </w:rPr>
      </w:pPr>
      <w:r>
        <w:rPr>
          <w:rFonts w:eastAsia="" w:cs="Times New Roman" w:eastAsiaTheme="minorEastAsia" w:ascii="PT Astra Sans" w:hAnsi="PT Astra Sans"/>
          <w:b w:val="false"/>
          <w:bCs w:val="false"/>
          <w:color w:val="C0504D" w:themeColor="accent2"/>
          <w:kern w:val="2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122. При   определении чувствительности кандид к антимикотическим препаратам диско-диффузионным методом используют среду</w:t>
      </w:r>
    </w:p>
    <w:p>
      <w:pPr>
        <w:pStyle w:val="ListParagraph"/>
        <w:numPr>
          <w:ilvl w:val="0"/>
          <w:numId w:val="105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Сабуро</w:t>
      </w:r>
    </w:p>
    <w:p>
      <w:pPr>
        <w:pStyle w:val="ListParagraph"/>
        <w:numPr>
          <w:ilvl w:val="0"/>
          <w:numId w:val="105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Сабуро с метиленовым синим </w:t>
      </w:r>
    </w:p>
    <w:p>
      <w:pPr>
        <w:pStyle w:val="ListParagraph"/>
        <w:numPr>
          <w:ilvl w:val="0"/>
          <w:numId w:val="105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«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Mycolime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»</w:t>
      </w:r>
    </w:p>
    <w:p>
      <w:pPr>
        <w:pStyle w:val="ListParagraph"/>
        <w:numPr>
          <w:ilvl w:val="0"/>
          <w:numId w:val="105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  <w:lang w:val="en-US"/>
        </w:rPr>
        <w:t>RMPI</w:t>
      </w: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 xml:space="preserve"> </w:t>
      </w: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  <w:lang w:val="en-US"/>
        </w:rPr>
        <w:t>c</w:t>
      </w: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 xml:space="preserve">  глутамином и 2% глюкозы</w:t>
      </w:r>
    </w:p>
    <w:p>
      <w:pPr>
        <w:pStyle w:val="Normal"/>
        <w:spacing w:before="0" w:after="0"/>
        <w:jc w:val="left"/>
        <w:rPr>
          <w:rFonts w:ascii="PT Astra Sans" w:hAnsi="PT Astra Sans" w:eastAsia="" w:cs="Times New Roman" w:eastAsiaTheme="minorEastAsia"/>
          <w:b w:val="false"/>
          <w:bCs w:val="false"/>
          <w:color w:val="000000" w:themeColor="text1"/>
          <w:kern w:val="2"/>
          <w:sz w:val="24"/>
          <w:szCs w:val="24"/>
        </w:rPr>
      </w:pPr>
      <w:r>
        <w:rPr>
          <w:rFonts w:eastAsia="" w:cs="Times New Roman" w:eastAsiaTheme="minorEastAsia" w:ascii="PT Astra Sans" w:hAnsi="PT Astra Sans"/>
          <w:b w:val="false"/>
          <w:bCs w:val="false"/>
          <w:color w:val="000000" w:themeColor="text1"/>
          <w:kern w:val="2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123.Природной устойчивостью к  флюконозолу обладают кандиды вида</w:t>
      </w:r>
    </w:p>
    <w:p>
      <w:pPr>
        <w:pStyle w:val="ListParagraph"/>
        <w:numPr>
          <w:ilvl w:val="0"/>
          <w:numId w:val="106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  <w:lang w:val="en-US"/>
        </w:rPr>
        <w:t>C.albicans</w:t>
      </w:r>
    </w:p>
    <w:p>
      <w:pPr>
        <w:pStyle w:val="ListParagraph"/>
        <w:numPr>
          <w:ilvl w:val="0"/>
          <w:numId w:val="106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  <w:lang w:val="en-US"/>
        </w:rPr>
        <w:t>C.krusei</w:t>
      </w:r>
    </w:p>
    <w:p>
      <w:pPr>
        <w:pStyle w:val="ListParagraph"/>
        <w:numPr>
          <w:ilvl w:val="0"/>
          <w:numId w:val="106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  <w:lang w:val="en-US"/>
        </w:rPr>
        <w:t>C.tropicalis</w:t>
      </w:r>
    </w:p>
    <w:p>
      <w:pPr>
        <w:pStyle w:val="ListParagraph"/>
        <w:numPr>
          <w:ilvl w:val="0"/>
          <w:numId w:val="106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  <w:lang w:val="en-US"/>
        </w:rPr>
        <w:t>C.parapsilosis</w:t>
      </w:r>
    </w:p>
    <w:p>
      <w:pPr>
        <w:pStyle w:val="Normal"/>
        <w:spacing w:before="0" w:after="0"/>
        <w:jc w:val="left"/>
        <w:rPr>
          <w:rFonts w:ascii="PT Astra Sans" w:hAnsi="PT Astra Sans" w:eastAsia="" w:cs="Times New Roman" w:eastAsiaTheme="minorEastAsia"/>
          <w:b w:val="false"/>
          <w:bCs w:val="false"/>
          <w:color w:val="000000" w:themeColor="text1"/>
          <w:kern w:val="2"/>
          <w:sz w:val="24"/>
          <w:szCs w:val="24"/>
          <w:lang w:val="en-US"/>
        </w:rPr>
      </w:pPr>
      <w:r>
        <w:rPr>
          <w:rFonts w:eastAsia="" w:cs="Times New Roman" w:eastAsiaTheme="minorEastAsia" w:ascii="PT Astra Sans" w:hAnsi="PT Astra Sans"/>
          <w:b w:val="false"/>
          <w:bCs w:val="false"/>
          <w:color w:val="000000" w:themeColor="text1"/>
          <w:kern w:val="2"/>
          <w:sz w:val="24"/>
          <w:szCs w:val="24"/>
          <w:lang w:val="en-US"/>
        </w:rPr>
      </w:r>
    </w:p>
    <w:p>
      <w:pPr>
        <w:pStyle w:val="Normal"/>
        <w:spacing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124. При определении способности  кандид ассимилировать углерод из углеводов обязательно  включют в набор  три  углевода</w:t>
      </w:r>
    </w:p>
    <w:p>
      <w:pPr>
        <w:pStyle w:val="ListParagraph"/>
        <w:numPr>
          <w:ilvl w:val="0"/>
          <w:numId w:val="107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</w:rPr>
        <w:t>глюкозу, мальтозу, сахарозу</w:t>
      </w:r>
    </w:p>
    <w:p>
      <w:pPr>
        <w:pStyle w:val="ListParagraph"/>
        <w:numPr>
          <w:ilvl w:val="0"/>
          <w:numId w:val="107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трегалозу, галактозу, галактозу</w:t>
      </w:r>
    </w:p>
    <w:p>
      <w:pPr>
        <w:pStyle w:val="ListParagraph"/>
        <w:numPr>
          <w:ilvl w:val="0"/>
          <w:numId w:val="107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раффинозу, арабинозу, цитрат</w:t>
      </w:r>
    </w:p>
    <w:p>
      <w:pPr>
        <w:pStyle w:val="Normal"/>
        <w:spacing w:before="0" w:after="0"/>
        <w:jc w:val="left"/>
        <w:rPr>
          <w:rFonts w:ascii="PT Astra Sans" w:hAnsi="PT Astra Sans" w:eastAsia="" w:cs="Times New Roman" w:eastAsiaTheme="minorEastAsia"/>
          <w:b w:val="false"/>
          <w:bCs w:val="false"/>
          <w:color w:val="000000" w:themeColor="text1"/>
          <w:kern w:val="2"/>
          <w:sz w:val="24"/>
          <w:szCs w:val="24"/>
        </w:rPr>
      </w:pPr>
      <w:r>
        <w:rPr>
          <w:rFonts w:eastAsia="" w:cs="Times New Roman" w:eastAsiaTheme="minorEastAsia" w:ascii="PT Astra Sans" w:hAnsi="PT Astra Sans"/>
          <w:b w:val="false"/>
          <w:bCs w:val="false"/>
          <w:color w:val="000000" w:themeColor="text1"/>
          <w:kern w:val="2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 xml:space="preserve">125. При  диагностике кандидоза  для  выявления ангенемии  определяют  </w:t>
      </w:r>
    </w:p>
    <w:p>
      <w:pPr>
        <w:pStyle w:val="ListParagraph"/>
        <w:numPr>
          <w:ilvl w:val="0"/>
          <w:numId w:val="108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протеиназы</w:t>
      </w:r>
    </w:p>
    <w:p>
      <w:pPr>
        <w:pStyle w:val="ListParagraph"/>
        <w:numPr>
          <w:ilvl w:val="0"/>
          <w:numId w:val="108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</w:rPr>
        <w:t>маннановый антиген</w:t>
      </w:r>
    </w:p>
    <w:p>
      <w:pPr>
        <w:pStyle w:val="ListParagraph"/>
        <w:numPr>
          <w:ilvl w:val="0"/>
          <w:numId w:val="108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  <w:lang w:val="en-US"/>
        </w:rPr>
        <w:t>hsp</w:t>
      </w: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 xml:space="preserve"> 90 КДА и </w:t>
      </w: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  <w:lang w:val="en-US"/>
        </w:rPr>
        <w:t>hsp</w:t>
      </w: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 xml:space="preserve"> 70 КДА (белки теплового шока</w:t>
      </w:r>
    </w:p>
    <w:p>
      <w:pPr>
        <w:pStyle w:val="ListParagraph"/>
        <w:numPr>
          <w:ilvl w:val="0"/>
          <w:numId w:val="108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гликопроотеиновые фибриллярные антигены</w:t>
      </w:r>
    </w:p>
    <w:p>
      <w:pPr>
        <w:pStyle w:val="Normal"/>
        <w:spacing w:before="0" w:after="0"/>
        <w:jc w:val="left"/>
        <w:rPr>
          <w:rFonts w:ascii="PT Astra Sans" w:hAnsi="PT Astra Sans" w:eastAsia="" w:cs="Times New Roman" w:eastAsiaTheme="minorEastAsia"/>
          <w:b w:val="false"/>
          <w:bCs w:val="false"/>
          <w:color w:val="000000" w:themeColor="text1"/>
          <w:kern w:val="2"/>
          <w:sz w:val="24"/>
          <w:szCs w:val="24"/>
        </w:rPr>
      </w:pPr>
      <w:r>
        <w:rPr>
          <w:rFonts w:eastAsia="" w:cs="Times New Roman" w:eastAsiaTheme="minorEastAsia" w:ascii="PT Astra Sans" w:hAnsi="PT Astra Sans"/>
          <w:b w:val="false"/>
          <w:bCs w:val="false"/>
          <w:color w:val="000000" w:themeColor="text1"/>
          <w:kern w:val="2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126. Для определения  маннанового антигена используют</w:t>
      </w:r>
    </w:p>
    <w:p>
      <w:pPr>
        <w:pStyle w:val="ListParagraph"/>
        <w:numPr>
          <w:ilvl w:val="0"/>
          <w:numId w:val="109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РПГА</w:t>
      </w:r>
    </w:p>
    <w:p>
      <w:pPr>
        <w:pStyle w:val="ListParagraph"/>
        <w:numPr>
          <w:ilvl w:val="0"/>
          <w:numId w:val="109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РА</w:t>
      </w:r>
    </w:p>
    <w:p>
      <w:pPr>
        <w:pStyle w:val="ListParagraph"/>
        <w:numPr>
          <w:ilvl w:val="0"/>
          <w:numId w:val="109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</w:rPr>
        <w:t>РЛА</w:t>
      </w:r>
    </w:p>
    <w:p>
      <w:pPr>
        <w:pStyle w:val="ListParagraph"/>
        <w:numPr>
          <w:ilvl w:val="0"/>
          <w:numId w:val="109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РИФ</w:t>
      </w:r>
    </w:p>
    <w:p>
      <w:pPr>
        <w:pStyle w:val="Normal"/>
        <w:spacing w:before="0" w:after="0"/>
        <w:jc w:val="left"/>
        <w:rPr>
          <w:rFonts w:ascii="PT Astra Sans" w:hAnsi="PT Astra Sans" w:eastAsia="" w:cs="Times New Roman" w:eastAsiaTheme="minorEastAsia"/>
          <w:b w:val="false"/>
          <w:bCs w:val="false"/>
          <w:color w:val="000000" w:themeColor="text1"/>
          <w:kern w:val="2"/>
          <w:sz w:val="24"/>
          <w:szCs w:val="24"/>
        </w:rPr>
      </w:pPr>
      <w:r>
        <w:rPr>
          <w:rFonts w:eastAsia="" w:cs="Times New Roman" w:eastAsiaTheme="minorEastAsia" w:ascii="PT Astra Sans" w:hAnsi="PT Astra Sans"/>
          <w:b w:val="false"/>
          <w:bCs w:val="false"/>
          <w:color w:val="000000" w:themeColor="text1"/>
          <w:kern w:val="2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127.  У больных кандидозом  могут формироваться аллергические реакции, которые наиболее часто проявляются в виде</w:t>
      </w:r>
    </w:p>
    <w:p>
      <w:pPr>
        <w:pStyle w:val="ListParagraph"/>
        <w:numPr>
          <w:ilvl w:val="0"/>
          <w:numId w:val="110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отека  Квике</w:t>
      </w:r>
    </w:p>
    <w:p>
      <w:pPr>
        <w:pStyle w:val="ListParagraph"/>
        <w:numPr>
          <w:ilvl w:val="0"/>
          <w:numId w:val="110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</w:rPr>
        <w:t>высыпаний на коже (микиды, левуриды, кандиды)</w:t>
      </w:r>
    </w:p>
    <w:p>
      <w:pPr>
        <w:pStyle w:val="ListParagraph"/>
        <w:numPr>
          <w:ilvl w:val="0"/>
          <w:numId w:val="110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анафилактического шока</w:t>
      </w:r>
    </w:p>
    <w:p>
      <w:pPr>
        <w:pStyle w:val="Normal"/>
        <w:spacing w:before="0" w:after="0"/>
        <w:jc w:val="left"/>
        <w:rPr>
          <w:rFonts w:ascii="PT Astra Sans" w:hAnsi="PT Astra Sans" w:eastAsia="" w:cs="Times New Roman" w:eastAsiaTheme="minorEastAsia"/>
          <w:b w:val="false"/>
          <w:bCs w:val="false"/>
          <w:color w:val="000000" w:themeColor="text1"/>
          <w:kern w:val="2"/>
          <w:sz w:val="24"/>
          <w:szCs w:val="24"/>
        </w:rPr>
      </w:pPr>
      <w:r>
        <w:rPr>
          <w:rFonts w:eastAsia="" w:cs="Times New Roman" w:eastAsiaTheme="minorEastAsia" w:ascii="PT Astra Sans" w:hAnsi="PT Astra Sans"/>
          <w:b w:val="false"/>
          <w:bCs w:val="false"/>
          <w:color w:val="000000" w:themeColor="text1"/>
          <w:kern w:val="2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128. Оценку  результатов микроскопического исследования при поверхностном кандидозе проводят, определяя</w:t>
      </w:r>
    </w:p>
    <w:p>
      <w:pPr>
        <w:pStyle w:val="ListParagraph"/>
        <w:numPr>
          <w:ilvl w:val="0"/>
          <w:numId w:val="111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 xml:space="preserve">количество дрожжеподобных клеток в каждом поле зрения при малом увеличении  </w:t>
      </w:r>
    </w:p>
    <w:p>
      <w:pPr>
        <w:pStyle w:val="ListParagraph"/>
        <w:numPr>
          <w:ilvl w:val="0"/>
          <w:numId w:val="111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количество дрожжеподобных клеток в каждом поле зрения под большим увеличением</w:t>
      </w:r>
    </w:p>
    <w:p>
      <w:pPr>
        <w:pStyle w:val="ListParagraph"/>
        <w:numPr>
          <w:ilvl w:val="0"/>
          <w:numId w:val="111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</w:rPr>
        <w:t>количество дрожжеподобных клеток под малым, затем  большим увеличением,  с учетом наличия элементов  псевыдомицелия или мицелия</w:t>
      </w:r>
    </w:p>
    <w:p>
      <w:pPr>
        <w:pStyle w:val="ListParagraph"/>
        <w:numPr>
          <w:ilvl w:val="0"/>
          <w:numId w:val="111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бластоконидии</w:t>
      </w:r>
    </w:p>
    <w:p>
      <w:pPr>
        <w:pStyle w:val="Normal"/>
        <w:spacing w:before="0" w:after="0"/>
        <w:jc w:val="left"/>
        <w:rPr>
          <w:rFonts w:ascii="PT Astra Sans" w:hAnsi="PT Astra Sans" w:eastAsia="" w:cs="Times New Roman" w:eastAsiaTheme="minorEastAsia"/>
          <w:b w:val="false"/>
          <w:bCs w:val="false"/>
          <w:color w:val="000000" w:themeColor="text1"/>
          <w:kern w:val="2"/>
          <w:sz w:val="24"/>
          <w:szCs w:val="24"/>
        </w:rPr>
      </w:pPr>
      <w:r>
        <w:rPr>
          <w:rFonts w:eastAsia="" w:cs="Times New Roman" w:eastAsiaTheme="minorEastAsia" w:ascii="PT Astra Sans" w:hAnsi="PT Astra Sans"/>
          <w:b w:val="false"/>
          <w:bCs w:val="false"/>
          <w:color w:val="000000" w:themeColor="text1"/>
          <w:kern w:val="2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 xml:space="preserve">129. При проведении микроскопического исследования  для дифференциации нитей мицелия и псевдомицелия  кандид  от «мозаичного гриба» окрашенные  препараты </w:t>
      </w:r>
    </w:p>
    <w:p>
      <w:pPr>
        <w:pStyle w:val="ListParagraph"/>
        <w:numPr>
          <w:ilvl w:val="0"/>
          <w:numId w:val="112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обрабатывают глицериново-спиртовой смесью</w:t>
      </w:r>
    </w:p>
    <w:p>
      <w:pPr>
        <w:pStyle w:val="ListParagraph"/>
        <w:numPr>
          <w:ilvl w:val="0"/>
          <w:numId w:val="112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обрабатывают смесью глицерина с люголем</w:t>
      </w:r>
    </w:p>
    <w:p>
      <w:pPr>
        <w:pStyle w:val="ListParagraph"/>
        <w:numPr>
          <w:ilvl w:val="0"/>
          <w:numId w:val="112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</w:rPr>
        <w:t>прогревают в течение 1-3 минут</w:t>
      </w:r>
    </w:p>
    <w:p>
      <w:pPr>
        <w:pStyle w:val="Normal"/>
        <w:spacing w:before="0" w:after="0"/>
        <w:jc w:val="left"/>
        <w:rPr>
          <w:rFonts w:ascii="PT Astra Sans" w:hAnsi="PT Astra Sans" w:eastAsia="" w:cs="Times New Roman" w:eastAsiaTheme="minorEastAsia"/>
          <w:b w:val="false"/>
          <w:bCs w:val="false"/>
          <w:color w:val="C0504D" w:themeColor="accent2"/>
          <w:kern w:val="2"/>
          <w:sz w:val="24"/>
          <w:szCs w:val="24"/>
        </w:rPr>
      </w:pPr>
      <w:r>
        <w:rPr>
          <w:rFonts w:eastAsia="" w:cs="Times New Roman" w:eastAsiaTheme="minorEastAsia" w:ascii="PT Astra Sans" w:hAnsi="PT Astra Sans"/>
          <w:b w:val="false"/>
          <w:bCs w:val="false"/>
          <w:color w:val="C0504D" w:themeColor="accent2"/>
          <w:kern w:val="2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130.Для дифференциации кандид до вида можно использовать тесты</w:t>
      </w:r>
    </w:p>
    <w:p>
      <w:pPr>
        <w:pStyle w:val="ListParagraph"/>
        <w:numPr>
          <w:ilvl w:val="0"/>
          <w:numId w:val="113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только на ферментацию углеводов</w:t>
      </w:r>
    </w:p>
    <w:p>
      <w:pPr>
        <w:pStyle w:val="ListParagraph"/>
        <w:numPr>
          <w:ilvl w:val="0"/>
          <w:numId w:val="113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только на ассимиляцию углерода из углеводов</w:t>
      </w:r>
    </w:p>
    <w:p>
      <w:pPr>
        <w:pStyle w:val="ListParagraph"/>
        <w:numPr>
          <w:ilvl w:val="0"/>
          <w:numId w:val="113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color w:val="000000" w:themeColor="text1"/>
          <w:kern w:val="2"/>
          <w:sz w:val="24"/>
          <w:szCs w:val="24"/>
        </w:rPr>
        <w:t>в сочетании на ферментацию углеводов,  и ассимиляцию углерода  из углеводов</w:t>
      </w:r>
    </w:p>
    <w:p>
      <w:pPr>
        <w:pStyle w:val="ListParagraph"/>
        <w:numPr>
          <w:ilvl w:val="0"/>
          <w:numId w:val="113"/>
        </w:numPr>
        <w:spacing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eastAsia="" w:cs="Times New Roman" w:ascii="PT Astra Sans" w:hAnsi="PT Astra Sans" w:eastAsiaTheme="minorEastAsia"/>
          <w:b w:val="false"/>
          <w:bCs w:val="false"/>
          <w:kern w:val="2"/>
          <w:sz w:val="24"/>
          <w:szCs w:val="24"/>
        </w:rPr>
        <w:t>на ферментацию углеводов или ассимиляцию углерода из углеводов</w:t>
      </w:r>
    </w:p>
    <w:p>
      <w:pPr>
        <w:pStyle w:val="Normal"/>
        <w:spacing w:before="0" w:after="0"/>
        <w:jc w:val="left"/>
        <w:rPr>
          <w:rFonts w:ascii="PT Astra Sans" w:hAnsi="PT Astra Sans" w:eastAsia="" w:cs="Times New Roman" w:eastAsiaTheme="minorEastAsia"/>
          <w:b w:val="false"/>
          <w:bCs w:val="false"/>
          <w:color w:val="C0504D" w:themeColor="accent2"/>
          <w:kern w:val="2"/>
          <w:sz w:val="24"/>
          <w:szCs w:val="24"/>
        </w:rPr>
      </w:pPr>
      <w:r>
        <w:rPr>
          <w:rFonts w:eastAsia="" w:cs="Times New Roman" w:eastAsiaTheme="minorEastAsia" w:ascii="PT Astra Sans" w:hAnsi="PT Astra Sans"/>
          <w:b w:val="false"/>
          <w:bCs w:val="false"/>
          <w:color w:val="C0504D" w:themeColor="accent2"/>
          <w:kern w:val="2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131. Для выделения грибов рода Candida из патологического материала используют среду Сабуро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c</w:t>
      </w:r>
    </w:p>
    <w:p>
      <w:pPr>
        <w:pStyle w:val="HTMLPreformatted"/>
        <w:numPr>
          <w:ilvl w:val="0"/>
          <w:numId w:val="114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пенициллином и стрептомицином или левомицетином</w:t>
      </w:r>
    </w:p>
    <w:p>
      <w:pPr>
        <w:pStyle w:val="HTMLPreformatted"/>
        <w:numPr>
          <w:ilvl w:val="0"/>
          <w:numId w:val="114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нистатином или леворином</w:t>
      </w:r>
    </w:p>
    <w:p>
      <w:pPr>
        <w:pStyle w:val="HTMLPreformatted"/>
        <w:numPr>
          <w:ilvl w:val="0"/>
          <w:numId w:val="114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фуксином или генциан-виолетом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132.  В мокроте обнаружены С. albicans в количестве 10</w:t>
      </w:r>
      <w:r>
        <w:rPr>
          <w:rFonts w:cs="Times New Roman" w:ascii="PT Astra Sans" w:hAnsi="PT Astra Sans"/>
          <w:b w:val="false"/>
          <w:bCs w:val="false"/>
          <w:sz w:val="24"/>
          <w:szCs w:val="24"/>
          <w:vertAlign w:val="superscript"/>
        </w:rPr>
        <w:t>5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КОЕ на мл. Это свидетельствует</w:t>
      </w:r>
    </w:p>
    <w:p>
      <w:pPr>
        <w:pStyle w:val="HTMLPreformatted"/>
        <w:numPr>
          <w:ilvl w:val="0"/>
          <w:numId w:val="115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пользу кандидоза дыхательной системы</w:t>
      </w:r>
    </w:p>
    <w:p>
      <w:pPr>
        <w:pStyle w:val="HTMLPreformatted"/>
        <w:numPr>
          <w:ilvl w:val="0"/>
          <w:numId w:val="115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пользу генерализованного кандидоза</w:t>
      </w:r>
    </w:p>
    <w:p>
      <w:pPr>
        <w:pStyle w:val="HTMLPreformatted"/>
        <w:numPr>
          <w:ilvl w:val="0"/>
          <w:numId w:val="115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не имеет диагностического значения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ind w:left="142" w:hanging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133. Дифференцировать основных возбудителей кандидоза позволяет питательная среда</w:t>
      </w:r>
    </w:p>
    <w:p>
      <w:pPr>
        <w:pStyle w:val="HTMLPreformatted"/>
        <w:numPr>
          <w:ilvl w:val="0"/>
          <w:numId w:val="11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Сабуро</w:t>
      </w:r>
    </w:p>
    <w:p>
      <w:pPr>
        <w:pStyle w:val="HTMLPreformatted"/>
        <w:numPr>
          <w:ilvl w:val="0"/>
          <w:numId w:val="11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Сусло-агар</w:t>
      </w:r>
    </w:p>
    <w:p>
      <w:pPr>
        <w:pStyle w:val="HTMLPreformatted"/>
        <w:numPr>
          <w:ilvl w:val="0"/>
          <w:numId w:val="11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Кандиселект</w:t>
      </w:r>
    </w:p>
    <w:p>
      <w:pPr>
        <w:pStyle w:val="HTMLPreformatted"/>
        <w:numPr>
          <w:ilvl w:val="0"/>
          <w:numId w:val="11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ВHI</w:t>
      </w:r>
    </w:p>
    <w:p>
      <w:pPr>
        <w:pStyle w:val="HTMLPreformatted"/>
        <w:numPr>
          <w:ilvl w:val="0"/>
          <w:numId w:val="116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МЖСА</w:t>
      </w:r>
    </w:p>
    <w:p>
      <w:pPr>
        <w:pStyle w:val="HTMLPreformatted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HTMLPreformatted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134. Грибы рода Candida, диморфны. Бластоконидии - это</w:t>
      </w:r>
    </w:p>
    <w:p>
      <w:pPr>
        <w:pStyle w:val="HTMLPreformatted"/>
        <w:numPr>
          <w:ilvl w:val="0"/>
          <w:numId w:val="117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дрожжевая фаза</w:t>
      </w:r>
    </w:p>
    <w:p>
      <w:pPr>
        <w:pStyle w:val="HTMLPreformatted"/>
        <w:numPr>
          <w:ilvl w:val="0"/>
          <w:numId w:val="117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плесневая фаза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135. Вторая степень дисбактериоза</w:t>
      </w:r>
    </w:p>
    <w:p>
      <w:pPr>
        <w:pStyle w:val="ListParagraph"/>
        <w:numPr>
          <w:ilvl w:val="0"/>
          <w:numId w:val="11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высокие титры ассоциаций условно-патогенной микрофлоры; резкое снижение бифидо– и лактобактерий или подавление их активности</w:t>
      </w:r>
    </w:p>
    <w:p>
      <w:pPr>
        <w:pStyle w:val="ListParagraph"/>
        <w:numPr>
          <w:ilvl w:val="0"/>
          <w:numId w:val="11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выраженный дисбаланс микрофлоры; высокие титры бактерий рода протея, синегнойной палочки, клостриди </w:t>
      </w:r>
    </w:p>
    <w:p>
      <w:pPr>
        <w:pStyle w:val="ListParagraph"/>
        <w:numPr>
          <w:ilvl w:val="0"/>
          <w:numId w:val="11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снижение количества и уровня активности бифидо- и лактобактерий; изменения аэробной флоры</w:t>
      </w:r>
    </w:p>
    <w:p>
      <w:pPr>
        <w:pStyle w:val="ListParagraph"/>
        <w:numPr>
          <w:ilvl w:val="0"/>
          <w:numId w:val="11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увеличение или резкое снижение E. coli; появление неполноценных штаммов E. coli и типичных видов энтеробактерий.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136. Облигатная микробиота влагалища женщин репродуктивного возраста </w:t>
      </w:r>
    </w:p>
    <w:p>
      <w:pPr>
        <w:pStyle w:val="ListParagraph"/>
        <w:numPr>
          <w:ilvl w:val="0"/>
          <w:numId w:val="11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бифидобактерии, лактобактерии (палочки Додерляйна)</w:t>
      </w:r>
    </w:p>
    <w:p>
      <w:pPr>
        <w:pStyle w:val="ListParagraph"/>
        <w:numPr>
          <w:ilvl w:val="0"/>
          <w:numId w:val="11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стафилококки, стрептококки</w:t>
      </w:r>
    </w:p>
    <w:p>
      <w:pPr>
        <w:pStyle w:val="ListParagraph"/>
        <w:numPr>
          <w:ilvl w:val="0"/>
          <w:numId w:val="11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дрожжеподобные грибы рода Саndida, эшерихии</w:t>
      </w:r>
    </w:p>
    <w:p>
      <w:pPr>
        <w:pStyle w:val="ListParagraph"/>
        <w:numPr>
          <w:ilvl w:val="0"/>
          <w:numId w:val="11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энтерококки, микоплазмы, клебсиеллы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137. Материал для исследования на дифтерию</w:t>
      </w:r>
    </w:p>
    <w:p>
      <w:pPr>
        <w:pStyle w:val="ListParagraph"/>
        <w:numPr>
          <w:ilvl w:val="0"/>
          <w:numId w:val="12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слизь из зева и носа                   </w:t>
      </w:r>
    </w:p>
    <w:p>
      <w:pPr>
        <w:pStyle w:val="ListParagraph"/>
        <w:numPr>
          <w:ilvl w:val="0"/>
          <w:numId w:val="12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пленки на миндалинах и носоглотке    </w:t>
      </w:r>
    </w:p>
    <w:p>
      <w:pPr>
        <w:pStyle w:val="ListParagraph"/>
        <w:numPr>
          <w:ilvl w:val="0"/>
          <w:numId w:val="12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отделяемое кожи, ран, глаз, вульвы                  </w:t>
      </w:r>
    </w:p>
    <w:p>
      <w:pPr>
        <w:pStyle w:val="ListParagraph"/>
        <w:numPr>
          <w:ilvl w:val="0"/>
          <w:numId w:val="12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138. Наиболее опасный источник менингококковых инфекций</w:t>
      </w:r>
    </w:p>
    <w:p>
      <w:pPr>
        <w:pStyle w:val="ListParagraph"/>
        <w:numPr>
          <w:ilvl w:val="0"/>
          <w:numId w:val="12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бактерионосители</w:t>
      </w:r>
    </w:p>
    <w:p>
      <w:pPr>
        <w:pStyle w:val="ListParagraph"/>
        <w:numPr>
          <w:ilvl w:val="0"/>
          <w:numId w:val="12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больные назофарингитом</w:t>
      </w:r>
    </w:p>
    <w:p>
      <w:pPr>
        <w:pStyle w:val="ListParagraph"/>
        <w:numPr>
          <w:ilvl w:val="0"/>
          <w:numId w:val="12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больные менингококцемией</w:t>
      </w:r>
    </w:p>
    <w:p>
      <w:pPr>
        <w:pStyle w:val="ListParagraph"/>
        <w:numPr>
          <w:ilvl w:val="0"/>
          <w:numId w:val="12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больные эпидемическим менингитом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139. Методы лабораторной диагностики менингококковых инфекций</w:t>
      </w:r>
    </w:p>
    <w:p>
      <w:pPr>
        <w:pStyle w:val="ListParagraph"/>
        <w:numPr>
          <w:ilvl w:val="0"/>
          <w:numId w:val="12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бактериологический, серодиагностика</w:t>
      </w:r>
    </w:p>
    <w:p>
      <w:pPr>
        <w:pStyle w:val="ListParagraph"/>
        <w:numPr>
          <w:ilvl w:val="0"/>
          <w:numId w:val="12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ПЦР (ДНК менингококка)</w:t>
      </w:r>
    </w:p>
    <w:p>
      <w:pPr>
        <w:pStyle w:val="ListParagraph"/>
        <w:numPr>
          <w:ilvl w:val="0"/>
          <w:numId w:val="12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ИФА, ЛА, ВИЭФ (антигены менингококка)</w:t>
      </w:r>
    </w:p>
    <w:p>
      <w:pPr>
        <w:pStyle w:val="ListParagraph"/>
        <w:numPr>
          <w:ilvl w:val="0"/>
          <w:numId w:val="12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140. Вакцины для профилактики менингококковой инфекции</w:t>
      </w:r>
    </w:p>
    <w:p>
      <w:pPr>
        <w:pStyle w:val="ListParagraph"/>
        <w:numPr>
          <w:ilvl w:val="0"/>
          <w:numId w:val="12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АКДС-вакцина, АДС-М, АДС</w:t>
      </w:r>
    </w:p>
    <w:p>
      <w:pPr>
        <w:pStyle w:val="ListParagraph"/>
        <w:numPr>
          <w:ilvl w:val="0"/>
          <w:numId w:val="12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полисахаридные и полисахаридные конъюгированные А+С</w:t>
      </w:r>
    </w:p>
    <w:p>
      <w:pPr>
        <w:pStyle w:val="ListParagraph"/>
        <w:numPr>
          <w:ilvl w:val="0"/>
          <w:numId w:val="12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рекомбинантная векторная живая, менингококковый анатоксин</w:t>
      </w:r>
    </w:p>
    <w:p>
      <w:pPr>
        <w:pStyle w:val="ListParagraph"/>
        <w:numPr>
          <w:ilvl w:val="0"/>
          <w:numId w:val="12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сплит-вакцины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141. Способность штаммов стрептококка вызывать скарлатину связана с продукцией</w:t>
      </w:r>
    </w:p>
    <w:p>
      <w:pPr>
        <w:pStyle w:val="ListParagraph"/>
        <w:numPr>
          <w:ilvl w:val="0"/>
          <w:numId w:val="12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S-стрептолизина</w:t>
      </w:r>
    </w:p>
    <w:p>
      <w:pPr>
        <w:pStyle w:val="ListParagraph"/>
        <w:numPr>
          <w:ilvl w:val="0"/>
          <w:numId w:val="12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эритрогенного токсина</w:t>
      </w:r>
    </w:p>
    <w:p>
      <w:pPr>
        <w:pStyle w:val="ListParagraph"/>
        <w:numPr>
          <w:ilvl w:val="0"/>
          <w:numId w:val="12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0-стрептолизина</w:t>
      </w:r>
    </w:p>
    <w:p>
      <w:pPr>
        <w:pStyle w:val="ListParagraph"/>
        <w:numPr>
          <w:ilvl w:val="0"/>
          <w:numId w:val="12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М-протеина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142. Основной путь передачи S. agalactiae  </w:t>
      </w:r>
    </w:p>
    <w:p>
      <w:pPr>
        <w:pStyle w:val="ListParagraph"/>
        <w:numPr>
          <w:ilvl w:val="0"/>
          <w:numId w:val="12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вертикальный</w:t>
      </w:r>
    </w:p>
    <w:p>
      <w:pPr>
        <w:pStyle w:val="ListParagraph"/>
        <w:numPr>
          <w:ilvl w:val="0"/>
          <w:numId w:val="12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воздушно-капельный</w:t>
      </w:r>
    </w:p>
    <w:p>
      <w:pPr>
        <w:pStyle w:val="ListParagraph"/>
        <w:numPr>
          <w:ilvl w:val="0"/>
          <w:numId w:val="12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контактно-бытовой</w:t>
      </w:r>
    </w:p>
    <w:p>
      <w:pPr>
        <w:pStyle w:val="ListParagraph"/>
        <w:numPr>
          <w:ilvl w:val="0"/>
          <w:numId w:val="12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143. При стереомикроскопии характерный признак колоний B.pertussis</w:t>
      </w:r>
    </w:p>
    <w:p>
      <w:pPr>
        <w:pStyle w:val="ListParagraph"/>
        <w:numPr>
          <w:ilvl w:val="0"/>
          <w:numId w:val="12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виде «львиной гривы»</w:t>
      </w:r>
    </w:p>
    <w:p>
      <w:pPr>
        <w:pStyle w:val="ListParagraph"/>
        <w:numPr>
          <w:ilvl w:val="0"/>
          <w:numId w:val="12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виде «сталактитов»</w:t>
      </w:r>
    </w:p>
    <w:p>
      <w:pPr>
        <w:pStyle w:val="ListParagraph"/>
        <w:numPr>
          <w:ilvl w:val="0"/>
          <w:numId w:val="12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«хвост каметы»</w:t>
      </w:r>
    </w:p>
    <w:p>
      <w:pPr>
        <w:pStyle w:val="ListParagraph"/>
        <w:numPr>
          <w:ilvl w:val="0"/>
          <w:numId w:val="12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 виде «цветков маргаритки»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144. Серологическая диагностика коклюша </w:t>
      </w:r>
    </w:p>
    <w:p>
      <w:pPr>
        <w:pStyle w:val="ListParagraph"/>
        <w:numPr>
          <w:ilvl w:val="0"/>
          <w:numId w:val="12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ИФА </w:t>
      </w:r>
    </w:p>
    <w:p>
      <w:pPr>
        <w:pStyle w:val="ListParagraph"/>
        <w:numPr>
          <w:ilvl w:val="0"/>
          <w:numId w:val="12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РА</w:t>
      </w:r>
    </w:p>
    <w:p>
      <w:pPr>
        <w:pStyle w:val="ListParagraph"/>
        <w:numPr>
          <w:ilvl w:val="0"/>
          <w:numId w:val="12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РПГА</w:t>
      </w:r>
    </w:p>
    <w:p>
      <w:pPr>
        <w:pStyle w:val="ListParagraph"/>
        <w:numPr>
          <w:ilvl w:val="0"/>
          <w:numId w:val="12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ПЦР </w:t>
      </w:r>
    </w:p>
    <w:p>
      <w:pPr>
        <w:pStyle w:val="ListParagraph"/>
        <w:numPr>
          <w:ilvl w:val="0"/>
          <w:numId w:val="12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145.</w:t>
      </w:r>
      <w:r>
        <w:rPr>
          <w:rFonts w:ascii="PT Astra Sans" w:hAnsi="PT Astra Sans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Ультраструктура герпесвирусов </w:t>
      </w:r>
    </w:p>
    <w:p>
      <w:pPr>
        <w:pStyle w:val="ListParagraph"/>
        <w:numPr>
          <w:ilvl w:val="0"/>
          <w:numId w:val="12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ДНК, капсид, суперкапсид</w:t>
      </w:r>
    </w:p>
    <w:p>
      <w:pPr>
        <w:pStyle w:val="ListParagraph"/>
        <w:numPr>
          <w:ilvl w:val="0"/>
          <w:numId w:val="12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РНК, капсид, суперкапсид</w:t>
      </w:r>
    </w:p>
    <w:p>
      <w:pPr>
        <w:pStyle w:val="ListParagraph"/>
        <w:numPr>
          <w:ilvl w:val="0"/>
          <w:numId w:val="12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две идентичные молекулы геномной РНК и РНК-зависимая ДНК-полимераза</w:t>
      </w:r>
    </w:p>
    <w:p>
      <w:pPr>
        <w:pStyle w:val="ListParagraph"/>
        <w:numPr>
          <w:ilvl w:val="0"/>
          <w:numId w:val="12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ДНК, капсид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146.Характерный патоморфологический признак ЦМВИ</w:t>
      </w:r>
    </w:p>
    <w:p>
      <w:pPr>
        <w:pStyle w:val="ListParagraph"/>
        <w:numPr>
          <w:ilvl w:val="0"/>
          <w:numId w:val="12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гигантские клетки в тканях и биологических жидкостях с увеличенным смещенным ядром («совиный глаз»)</w:t>
      </w:r>
    </w:p>
    <w:p>
      <w:pPr>
        <w:pStyle w:val="ListParagraph"/>
        <w:numPr>
          <w:ilvl w:val="0"/>
          <w:numId w:val="12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включения Бабеша-Негри в нейронах головного и спинного мозга, клетках слюнных желез</w:t>
      </w:r>
    </w:p>
    <w:p>
      <w:pPr>
        <w:pStyle w:val="ListParagraph"/>
        <w:numPr>
          <w:ilvl w:val="0"/>
          <w:numId w:val="12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цитоплазматические включения в эпителиальных клетках (тельца Гварниери и Пашена)</w:t>
      </w:r>
    </w:p>
    <w:p>
      <w:pPr>
        <w:pStyle w:val="ListParagraph"/>
        <w:numPr>
          <w:ilvl w:val="0"/>
          <w:numId w:val="129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147. Источники инфекции и пути заражения при гепатите B</w:t>
      </w:r>
    </w:p>
    <w:p>
      <w:pPr>
        <w:pStyle w:val="ListParagraph"/>
        <w:numPr>
          <w:ilvl w:val="0"/>
          <w:numId w:val="13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больной человек - алиментарный, водны</w:t>
      </w:r>
    </w:p>
    <w:p>
      <w:pPr>
        <w:pStyle w:val="ListParagraph"/>
        <w:numPr>
          <w:ilvl w:val="0"/>
          <w:numId w:val="13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больной человек/вирусоноситель - парентеральный, половой</w:t>
      </w:r>
    </w:p>
    <w:p>
      <w:pPr>
        <w:pStyle w:val="ListParagraph"/>
        <w:numPr>
          <w:ilvl w:val="0"/>
          <w:numId w:val="13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дикие животные — контактный, трансмиссивный</w:t>
      </w:r>
    </w:p>
    <w:p>
      <w:pPr>
        <w:pStyle w:val="ListParagraph"/>
        <w:numPr>
          <w:ilvl w:val="0"/>
          <w:numId w:val="130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перечисленные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148. Антигены вируса гепатита В</w:t>
      </w:r>
    </w:p>
    <w:p>
      <w:pPr>
        <w:pStyle w:val="ListParagraph"/>
        <w:numPr>
          <w:ilvl w:val="0"/>
          <w:numId w:val="13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A, B, C, X, Y, W-135</w:t>
      </w:r>
    </w:p>
    <w:p>
      <w:pPr>
        <w:pStyle w:val="ListParagraph"/>
        <w:numPr>
          <w:ilvl w:val="0"/>
          <w:numId w:val="13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Hbs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,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Hbc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,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Hbe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,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Hbx</w:t>
      </w:r>
    </w:p>
    <w:p>
      <w:pPr>
        <w:pStyle w:val="ListParagraph"/>
        <w:numPr>
          <w:ilvl w:val="0"/>
          <w:numId w:val="13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H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1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N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1,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H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3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N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 xml:space="preserve">2, 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H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5</w:t>
      </w: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N</w:t>
      </w:r>
      <w:r>
        <w:rPr>
          <w:rFonts w:cs="Times New Roman" w:ascii="PT Astra Sans" w:hAnsi="PT Astra Sans"/>
          <w:b w:val="false"/>
          <w:bCs w:val="false"/>
          <w:sz w:val="24"/>
          <w:szCs w:val="24"/>
        </w:rPr>
        <w:t>2</w:t>
      </w:r>
    </w:p>
    <w:p>
      <w:pPr>
        <w:pStyle w:val="ListParagraph"/>
        <w:numPr>
          <w:ilvl w:val="0"/>
          <w:numId w:val="131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перечисленные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149. Поверхностные гликопротеины ВИЧ, участвующие в адгезии и проникновении в клетку</w:t>
      </w:r>
    </w:p>
    <w:p>
      <w:pPr>
        <w:pStyle w:val="ListParagraph"/>
        <w:numPr>
          <w:ilvl w:val="0"/>
          <w:numId w:val="13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gp 41, gp 120</w:t>
      </w:r>
    </w:p>
    <w:p>
      <w:pPr>
        <w:pStyle w:val="ListParagraph"/>
        <w:numPr>
          <w:ilvl w:val="0"/>
          <w:numId w:val="13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р 24, р7, р9</w:t>
      </w:r>
    </w:p>
    <w:p>
      <w:pPr>
        <w:pStyle w:val="ListParagraph"/>
        <w:numPr>
          <w:ilvl w:val="0"/>
          <w:numId w:val="13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А,- М-протеины</w:t>
      </w:r>
    </w:p>
    <w:p>
      <w:pPr>
        <w:pStyle w:val="ListParagraph"/>
        <w:numPr>
          <w:ilvl w:val="0"/>
          <w:numId w:val="132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A, B, C, X, Y, W-135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150.Гены, регулирующие репродукцию ВИЧ</w:t>
      </w:r>
    </w:p>
    <w:p>
      <w:pPr>
        <w:pStyle w:val="ListParagraph"/>
        <w:numPr>
          <w:ilvl w:val="0"/>
          <w:numId w:val="13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Gag</w:t>
      </w:r>
    </w:p>
    <w:p>
      <w:pPr>
        <w:pStyle w:val="ListParagraph"/>
        <w:numPr>
          <w:ilvl w:val="0"/>
          <w:numId w:val="13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Pol</w:t>
      </w:r>
    </w:p>
    <w:p>
      <w:pPr>
        <w:pStyle w:val="ListParagraph"/>
        <w:numPr>
          <w:ilvl w:val="0"/>
          <w:numId w:val="13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  <w:lang w:val="en-US"/>
        </w:rPr>
        <w:t>Tat, Nef, Rev, Vif, Vpu, Vpr</w:t>
      </w:r>
    </w:p>
    <w:p>
      <w:pPr>
        <w:pStyle w:val="ListParagraph"/>
        <w:numPr>
          <w:ilvl w:val="0"/>
          <w:numId w:val="133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перечисленные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151. Основной резервуар для ВИЧ</w:t>
      </w:r>
    </w:p>
    <w:p>
      <w:pPr>
        <w:pStyle w:val="ListParagraph"/>
        <w:numPr>
          <w:ilvl w:val="0"/>
          <w:numId w:val="13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Т-хелперы</w:t>
      </w:r>
    </w:p>
    <w:p>
      <w:pPr>
        <w:pStyle w:val="ListParagraph"/>
        <w:numPr>
          <w:ilvl w:val="0"/>
          <w:numId w:val="13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моноциты, макрофаги, эпителиальные клетки некоторых огранов</w:t>
      </w:r>
    </w:p>
    <w:p>
      <w:pPr>
        <w:pStyle w:val="ListParagraph"/>
        <w:numPr>
          <w:ilvl w:val="0"/>
          <w:numId w:val="13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фолликулярные дендритные клетки, клетки микроглии</w:t>
      </w:r>
    </w:p>
    <w:p>
      <w:pPr>
        <w:pStyle w:val="ListParagraph"/>
        <w:numPr>
          <w:ilvl w:val="0"/>
          <w:numId w:val="134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перечисленные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152. ВИЧ-маркерные заболевания и состояния</w:t>
      </w:r>
    </w:p>
    <w:p>
      <w:pPr>
        <w:pStyle w:val="ListParagraph"/>
        <w:numPr>
          <w:ilvl w:val="0"/>
          <w:numId w:val="13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кандидозы ротовой полости и пищевода, системные микозы</w:t>
      </w:r>
    </w:p>
    <w:p>
      <w:pPr>
        <w:pStyle w:val="ListParagraph"/>
        <w:numPr>
          <w:ilvl w:val="0"/>
          <w:numId w:val="13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саркома Капоши</w:t>
      </w:r>
    </w:p>
    <w:p>
      <w:pPr>
        <w:pStyle w:val="ListParagraph"/>
        <w:numPr>
          <w:ilvl w:val="0"/>
          <w:numId w:val="13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ЦМВИ, хроническая диарея и лихорадка, внебольничная синегнойная инфекция</w:t>
      </w:r>
    </w:p>
    <w:p>
      <w:pPr>
        <w:pStyle w:val="ListParagraph"/>
        <w:numPr>
          <w:ilvl w:val="0"/>
          <w:numId w:val="135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153.Лабораторная диагностика ВИЧ-инфекции</w:t>
      </w:r>
    </w:p>
    <w:p>
      <w:pPr>
        <w:pStyle w:val="ListParagraph"/>
        <w:numPr>
          <w:ilvl w:val="0"/>
          <w:numId w:val="13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ИФА (анти-ВИЧ-антитела, антиген р24</w:t>
      </w:r>
    </w:p>
    <w:p>
      <w:pPr>
        <w:pStyle w:val="ListParagraph"/>
        <w:numPr>
          <w:ilvl w:val="0"/>
          <w:numId w:val="13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иммуноблотинг</w:t>
      </w:r>
    </w:p>
    <w:p>
      <w:pPr>
        <w:pStyle w:val="ListParagraph"/>
        <w:numPr>
          <w:ilvl w:val="0"/>
          <w:numId w:val="13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ПЦР (РНК и промежуточная ДНК вируса)</w:t>
      </w:r>
    </w:p>
    <w:p>
      <w:pPr>
        <w:pStyle w:val="ListParagraph"/>
        <w:numPr>
          <w:ilvl w:val="0"/>
          <w:numId w:val="136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все перечисленное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154. При санитарно-микробиологическом исследовании воздуха в ЛПУ нормируются</w:t>
      </w:r>
    </w:p>
    <w:p>
      <w:pPr>
        <w:pStyle w:val="ListParagraph"/>
        <w:numPr>
          <w:ilvl w:val="0"/>
          <w:numId w:val="13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ОМЧ, золотистый стафилококк</w:t>
      </w:r>
    </w:p>
    <w:p>
      <w:pPr>
        <w:pStyle w:val="ListParagraph"/>
        <w:numPr>
          <w:ilvl w:val="0"/>
          <w:numId w:val="13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ОМЧ, золотистый стафилококк, дрожжевые и плесневые грибы</w:t>
      </w:r>
    </w:p>
    <w:p>
      <w:pPr>
        <w:pStyle w:val="ListParagraph"/>
        <w:numPr>
          <w:ilvl w:val="0"/>
          <w:numId w:val="137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ОМЧ, синегнойная палочка,золотистый стафилококк</w:t>
      </w:r>
    </w:p>
    <w:p>
      <w:pPr>
        <w:pStyle w:val="Normal"/>
        <w:spacing w:lineRule="auto" w:line="240" w:before="0" w:after="0"/>
        <w:jc w:val="left"/>
        <w:rPr>
          <w:rFonts w:ascii="PT Astra Sans" w:hAnsi="PT Astra Sans" w:cs="Times New Roman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155. Исследования микробной обсемененности объектов в ЛПУ напрвлено на определение</w:t>
      </w:r>
    </w:p>
    <w:p>
      <w:pPr>
        <w:pStyle w:val="ListParagraph"/>
        <w:numPr>
          <w:ilvl w:val="0"/>
          <w:numId w:val="138"/>
        </w:numPr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стафилококки, БГКП, сальмонеллы, синегнойная палочка</w:t>
      </w:r>
    </w:p>
    <w:p>
      <w:pPr>
        <w:pStyle w:val="ListParagraph"/>
        <w:numPr>
          <w:ilvl w:val="0"/>
          <w:numId w:val="13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ОМЧ, золотистый стафилококк, дрожжевые и плесневые грибы</w:t>
      </w:r>
    </w:p>
    <w:p>
      <w:pPr>
        <w:pStyle w:val="ListParagraph"/>
        <w:numPr>
          <w:ilvl w:val="0"/>
          <w:numId w:val="138"/>
        </w:numPr>
        <w:spacing w:lineRule="auto" w:line="240" w:before="0" w:after="0"/>
        <w:contextualSpacing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cs="Times New Roman" w:ascii="PT Astra Sans" w:hAnsi="PT Astra Sans"/>
          <w:b w:val="false"/>
          <w:bCs w:val="false"/>
          <w:sz w:val="24"/>
          <w:szCs w:val="24"/>
        </w:rPr>
        <w:t>ОМЧ, БГКП, сальмонеллы, синегнойная палочка</w:t>
      </w:r>
    </w:p>
    <w:p>
      <w:pPr>
        <w:pStyle w:val="Normal"/>
        <w:spacing w:lineRule="auto" w:line="240" w:before="0" w:after="0"/>
        <w:jc w:val="left"/>
        <w:rPr>
          <w:rFonts w:ascii="PT Astra Sans" w:hAnsi="PT Astra Sans"/>
          <w:b w:val="false"/>
          <w:bCs w:val="false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01" w:hanging="3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upperLetter"/>
      <w:lvlText w:val="%2)"/>
      <w:lvlJc w:val="left"/>
      <w:pPr>
        <w:tabs>
          <w:tab w:val="num" w:pos="0"/>
        </w:tabs>
        <w:ind w:left="1470" w:hanging="39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70" w:hanging="39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3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7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8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80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8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84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8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8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88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8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0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9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9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93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94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9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9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97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9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9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0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b w:val="false"/>
        <w:color w:val="C0504D" w:themeColor="accent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0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03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04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0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07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08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0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0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1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1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13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14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1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1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8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19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20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2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2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23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24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2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2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27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28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29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30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3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32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33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34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35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36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3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e264ee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6d75f8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54f26"/>
    <w:pPr>
      <w:spacing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"/>
    <w:uiPriority w:val="99"/>
    <w:unhideWhenUsed/>
    <w:qFormat/>
    <w:rsid w:val="00e264e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6d75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73A5-508B-4A88-80C9-3A471415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LibreOffice/7.5.2.1$Linux_X86_64 LibreOffice_project/50$Build-1</Application>
  <AppVersion>15.0000</AppVersion>
  <Pages>21</Pages>
  <Words>4296</Words>
  <Characters>29114</Characters>
  <CharactersWithSpaces>32262</CharactersWithSpaces>
  <Paragraphs>778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2022-06-24T15:04:00Z</dcterms:created>
  <dc:creator>User6</dc:creator>
  <dc:description/>
  <dc:language>ru-RU</dc:language>
  <cp:lastModifiedBy/>
  <dcterms:modified xsi:type="dcterms:W3CDTF">2024-06-14T10:53:33Z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