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8C7AAC">
        <w:rPr>
          <w:rFonts w:ascii="Arial" w:hAnsi="Arial" w:cs="Arial"/>
          <w:sz w:val="20"/>
          <w:szCs w:val="20"/>
        </w:rPr>
        <w:t>Зарегистрировано в Минюсте России 2 апреля 2018 г. N 50592</w:t>
      </w:r>
    </w:p>
    <w:p w:rsidR="008C7AAC" w:rsidRPr="008C7AAC" w:rsidRDefault="008C7AAC" w:rsidP="008C7AA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C7AAC"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C7AAC">
        <w:rPr>
          <w:rFonts w:ascii="Arial" w:hAnsi="Arial" w:cs="Arial"/>
          <w:b/>
          <w:bCs/>
          <w:sz w:val="20"/>
          <w:szCs w:val="20"/>
        </w:rPr>
        <w:t>ПРИКАЗ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C7AAC">
        <w:rPr>
          <w:rFonts w:ascii="Arial" w:hAnsi="Arial" w:cs="Arial"/>
          <w:b/>
          <w:bCs/>
          <w:sz w:val="20"/>
          <w:szCs w:val="20"/>
        </w:rPr>
        <w:t>от 14 марта 2018 г. N 139н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C7AAC">
        <w:rPr>
          <w:rFonts w:ascii="Arial" w:hAnsi="Arial" w:cs="Arial"/>
          <w:b/>
          <w:bCs/>
          <w:sz w:val="20"/>
          <w:szCs w:val="20"/>
        </w:rPr>
        <w:t>ОБ УТВЕРЖДЕНИИ ПРОФЕССИОНАЛЬНОГО СТАНДАРТА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C7AAC">
        <w:rPr>
          <w:rFonts w:ascii="Arial" w:hAnsi="Arial" w:cs="Arial"/>
          <w:b/>
          <w:bCs/>
          <w:sz w:val="20"/>
          <w:szCs w:val="20"/>
        </w:rPr>
        <w:t>"ВРАЧ - ДЕТСКИЙ КАРДИОЛОГ"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C7AAC"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 w:rsidRPr="008C7AAC">
          <w:rPr>
            <w:rFonts w:ascii="Arial" w:hAnsi="Arial" w:cs="Arial"/>
            <w:color w:val="0000FF"/>
            <w:sz w:val="20"/>
            <w:szCs w:val="20"/>
          </w:rPr>
          <w:t>пунктом 16</w:t>
        </w:r>
      </w:hyperlink>
      <w:r w:rsidRPr="008C7AAC">
        <w:rPr>
          <w:rFonts w:ascii="Arial" w:hAnsi="Arial" w:cs="Arial"/>
          <w:sz w:val="20"/>
          <w:szCs w:val="20"/>
        </w:rP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8C7AAC" w:rsidRPr="008C7AAC" w:rsidRDefault="008C7AAC" w:rsidP="008C7A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C7AAC">
        <w:rPr>
          <w:rFonts w:ascii="Arial" w:hAnsi="Arial" w:cs="Arial"/>
          <w:sz w:val="20"/>
          <w:szCs w:val="20"/>
        </w:rPr>
        <w:t xml:space="preserve">Утвердить прилагаемый профессиональный </w:t>
      </w:r>
      <w:hyperlink w:anchor="Par28" w:history="1">
        <w:r w:rsidRPr="008C7AAC"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 w:rsidRPr="008C7AAC">
        <w:rPr>
          <w:rFonts w:ascii="Arial" w:hAnsi="Arial" w:cs="Arial"/>
          <w:sz w:val="20"/>
          <w:szCs w:val="20"/>
        </w:rPr>
        <w:t xml:space="preserve"> "Врач - детский кардиолог".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C7AAC">
        <w:rPr>
          <w:rFonts w:ascii="Arial" w:hAnsi="Arial" w:cs="Arial"/>
          <w:sz w:val="20"/>
          <w:szCs w:val="20"/>
        </w:rPr>
        <w:t>Министр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C7AAC">
        <w:rPr>
          <w:rFonts w:ascii="Arial" w:hAnsi="Arial" w:cs="Arial"/>
          <w:sz w:val="20"/>
          <w:szCs w:val="20"/>
        </w:rPr>
        <w:t>М.А.ТОПИЛИН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8C7AAC">
        <w:rPr>
          <w:rFonts w:ascii="Arial" w:hAnsi="Arial" w:cs="Arial"/>
          <w:sz w:val="20"/>
          <w:szCs w:val="20"/>
        </w:rPr>
        <w:t>Утвержден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C7AAC">
        <w:rPr>
          <w:rFonts w:ascii="Arial" w:hAnsi="Arial" w:cs="Arial"/>
          <w:sz w:val="20"/>
          <w:szCs w:val="20"/>
        </w:rPr>
        <w:t>приказом Министерства труда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C7AAC">
        <w:rPr>
          <w:rFonts w:ascii="Arial" w:hAnsi="Arial" w:cs="Arial"/>
          <w:sz w:val="20"/>
          <w:szCs w:val="20"/>
        </w:rPr>
        <w:t>и социальной защиты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C7AAC">
        <w:rPr>
          <w:rFonts w:ascii="Arial" w:hAnsi="Arial" w:cs="Arial"/>
          <w:sz w:val="20"/>
          <w:szCs w:val="20"/>
        </w:rPr>
        <w:t>Российской Федерации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C7AAC">
        <w:rPr>
          <w:rFonts w:ascii="Arial" w:hAnsi="Arial" w:cs="Arial"/>
          <w:sz w:val="20"/>
          <w:szCs w:val="20"/>
        </w:rPr>
        <w:t>от 14 марта 2018 г. N 139н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28"/>
      <w:bookmarkEnd w:id="0"/>
      <w:r w:rsidRPr="008C7AAC">
        <w:rPr>
          <w:rFonts w:ascii="Arial" w:hAnsi="Arial" w:cs="Arial"/>
          <w:b/>
          <w:bCs/>
          <w:sz w:val="20"/>
          <w:szCs w:val="20"/>
        </w:rPr>
        <w:t>ПРОФЕССИОНАЛЬНЫЙ СТАНДАРТ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C7AAC">
        <w:rPr>
          <w:rFonts w:ascii="Arial" w:hAnsi="Arial" w:cs="Arial"/>
          <w:b/>
          <w:bCs/>
          <w:sz w:val="20"/>
          <w:szCs w:val="20"/>
        </w:rPr>
        <w:t>ВРАЧ - ДЕТСКИЙ КАРДИОЛОГ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2268"/>
      </w:tblGrid>
      <w:tr w:rsidR="008C7AAC" w:rsidRPr="008C7AAC">
        <w:tc>
          <w:tcPr>
            <w:tcW w:w="6803" w:type="dxa"/>
            <w:tcBorders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</w:tr>
      <w:tr w:rsidR="008C7AAC" w:rsidRPr="008C7AAC">
        <w:tc>
          <w:tcPr>
            <w:tcW w:w="6803" w:type="dxa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Регистрационный номер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C7AAC">
        <w:rPr>
          <w:rFonts w:ascii="Arial" w:hAnsi="Arial" w:cs="Arial"/>
          <w:b/>
          <w:bCs/>
          <w:sz w:val="20"/>
          <w:szCs w:val="20"/>
        </w:rPr>
        <w:t>I. Общие сведения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340"/>
        <w:gridCol w:w="1644"/>
      </w:tblGrid>
      <w:tr w:rsidR="008C7AAC" w:rsidRPr="008C7AAC">
        <w:tc>
          <w:tcPr>
            <w:tcW w:w="7087" w:type="dxa"/>
            <w:tcBorders>
              <w:bottom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Врачебная практика в области детской кардиологии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02.035</w:t>
            </w:r>
          </w:p>
        </w:tc>
      </w:tr>
      <w:tr w:rsidR="008C7AAC" w:rsidRPr="008C7AAC">
        <w:tc>
          <w:tcPr>
            <w:tcW w:w="7087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340" w:type="dxa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C7AAC">
        <w:rPr>
          <w:rFonts w:ascii="Arial" w:hAnsi="Arial" w:cs="Arial"/>
          <w:b/>
          <w:bCs/>
          <w:sz w:val="20"/>
          <w:szCs w:val="20"/>
        </w:rPr>
        <w:t>Основная цель вида профессиональной деятельности: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C7AAC" w:rsidRPr="008C7AA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Профилактика, диагностика, лечение заболеваний и (или) состояний сердечно-сосудистой системы у детей, медицинская реабилитация пациентов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C7AAC">
        <w:rPr>
          <w:rFonts w:ascii="Arial" w:hAnsi="Arial" w:cs="Arial"/>
          <w:b/>
          <w:bCs/>
          <w:sz w:val="20"/>
          <w:szCs w:val="20"/>
        </w:rPr>
        <w:t>Группа занятий: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891"/>
        <w:gridCol w:w="1531"/>
        <w:gridCol w:w="3005"/>
      </w:tblGrid>
      <w:tr w:rsidR="008C7AAC" w:rsidRPr="008C7AAC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2212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Врачи-специалисты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C7AAC" w:rsidRPr="008C7AAC">
        <w:tc>
          <w:tcPr>
            <w:tcW w:w="1644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 xml:space="preserve">(код </w:t>
            </w:r>
            <w:hyperlink r:id="rId6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  <w:r w:rsidRPr="008C7AA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1053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 w:rsidRPr="008C7A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(наименование)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 xml:space="preserve">(код </w:t>
            </w:r>
            <w:hyperlink r:id="rId7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  <w:r w:rsidRPr="008C7A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(наименование)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C7AAC">
        <w:rPr>
          <w:rFonts w:ascii="Arial" w:hAnsi="Arial" w:cs="Arial"/>
          <w:b/>
          <w:bCs/>
          <w:sz w:val="20"/>
          <w:szCs w:val="20"/>
        </w:rPr>
        <w:lastRenderedPageBreak/>
        <w:t>Отнесение к видам экономической деятельности: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143"/>
      </w:tblGrid>
      <w:tr w:rsidR="008C7AAC" w:rsidRPr="008C7AA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86.1</w:t>
              </w:r>
            </w:hyperlink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Деятельность больничных организаций</w:t>
            </w:r>
          </w:p>
        </w:tc>
      </w:tr>
      <w:tr w:rsidR="008C7AAC" w:rsidRPr="008C7AA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86.22</w:t>
              </w:r>
            </w:hyperlink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Специальная врачебная практика</w:t>
            </w:r>
          </w:p>
        </w:tc>
      </w:tr>
      <w:tr w:rsidR="008C7AAC" w:rsidRPr="008C7AAC">
        <w:tc>
          <w:tcPr>
            <w:tcW w:w="1928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 xml:space="preserve">(код </w:t>
            </w:r>
            <w:hyperlink r:id="rId10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ОКВЭД</w:t>
              </w:r>
            </w:hyperlink>
            <w:r w:rsidRPr="008C7AA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1054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 w:rsidRPr="008C7A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43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C7AAC">
        <w:rPr>
          <w:rFonts w:ascii="Arial" w:hAnsi="Arial" w:cs="Arial"/>
          <w:b/>
          <w:bCs/>
          <w:sz w:val="20"/>
          <w:szCs w:val="20"/>
        </w:rPr>
        <w:t>II. Описание трудовых функций, входящих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C7AAC">
        <w:rPr>
          <w:rFonts w:ascii="Arial" w:hAnsi="Arial" w:cs="Arial"/>
          <w:b/>
          <w:bCs/>
          <w:sz w:val="20"/>
          <w:szCs w:val="20"/>
        </w:rPr>
        <w:t>в профессиональный стандарт (функциональная карта вида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C7AAC">
        <w:rPr>
          <w:rFonts w:ascii="Arial" w:hAnsi="Arial" w:cs="Arial"/>
          <w:b/>
          <w:bCs/>
          <w:sz w:val="20"/>
          <w:szCs w:val="20"/>
        </w:rPr>
        <w:t>профессиональной деятельности)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160"/>
        <w:gridCol w:w="1134"/>
        <w:gridCol w:w="3118"/>
        <w:gridCol w:w="962"/>
        <w:gridCol w:w="1077"/>
      </w:tblGrid>
      <w:tr w:rsidR="008C7AAC" w:rsidRPr="008C7AAC"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Трудовые функции</w:t>
            </w:r>
          </w:p>
        </w:tc>
      </w:tr>
      <w:tr w:rsidR="008C7AAC" w:rsidRPr="008C7A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</w:tr>
      <w:tr w:rsidR="008C7AAC" w:rsidRPr="008C7AA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Оказание первичной специализированной медико-санитарной помощи по профилю "детская кардиология" в амбулаторных условиях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Проведение обследования детей при заболеваниях и (или) состояниях сердечно-сосудистой системы с целью постановки диагноза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A/01.8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C7AAC" w:rsidRPr="008C7AA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Назначение лечения детям при заболеваниях и (или) состояниях сердечно-сосудистой системы, контроль его эффективности и безопасности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A/02.8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C7AAC" w:rsidRPr="008C7AA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Реализация и контроль эффективности медицинской реабилитации детей при заболеваниях и (или) состояниях сердечно-сосудистой системы, в том числе при реализации индивидуальных программ реабилитации и абилитации ребенка-инвалида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A/03.8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C7AAC" w:rsidRPr="008C7AA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Проведение и контроль эффективности мероприятий по первичной и вторичной профилактике заболеваний и (или) состояний сердечно-сосудистой системы, формированию здорового образа жизни и санитарно-гигиеническому просвещению населения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A/04.8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C7AAC" w:rsidRPr="008C7AA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 xml:space="preserve">Проведение анализа медико-статистической информации, ведение медицинской документации, организация </w:t>
            </w:r>
            <w:r w:rsidRPr="008C7AAC">
              <w:rPr>
                <w:rFonts w:ascii="Arial" w:hAnsi="Arial" w:cs="Arial"/>
                <w:sz w:val="20"/>
                <w:szCs w:val="20"/>
              </w:rPr>
              <w:lastRenderedPageBreak/>
              <w:t>деятельности находящегося в распоряжении медицинского персонала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lastRenderedPageBreak/>
              <w:t>A/05.8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C7AAC" w:rsidRPr="008C7AA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Оказание медицинской помощи в экстренной форме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A/06.8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C7AAC" w:rsidRPr="008C7AA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Оказание медицинской помощи по профилю "детская кардиология" в стационарных условиях и условиях дневного стационара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Проведение обследования детей при заболеваниях и (или) состояниях сердечно-сосудистой системы с целью постановки диагноза при оказании специализированной медицинской помощи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B/01.8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C7AAC" w:rsidRPr="008C7AA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Назначение лечения детям при заболеваниях и (или) состояниях сердечно-сосудистой системы, контроль его эффективности и безопасности при оказании специализированной медицинской помощи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B/02.8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C7AAC" w:rsidRPr="008C7AA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Реализация и контроль эффективности медицинской реабилитации детей при заболеваниях и (или) состояниях сердечно-сосудистой системы, в том числе при реализации индивидуальных программ реабилитации и абилитации ребенка-инвалида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B/03.8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C7AAC" w:rsidRPr="008C7AA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Проведение и контроль эффективности мероприятий по первичной и вторичной профилактике заболеваний и (или) состояний сердечно-сосудистой системы, формированию здорового образа жизни и санитарно-гигиеническому просвещению населения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B/04.8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C7AAC" w:rsidRPr="008C7AA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Оказание паллиативной медицинской помощи детям с заболеваниями и (или) состояниями сердечно-сосудистой системы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B/05.8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C7AAC" w:rsidRPr="008C7AA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B/06.8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C7AAC" w:rsidRPr="008C7AA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Оказание медицинской помощи в экстренной форме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B/07.8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C7AAC">
        <w:rPr>
          <w:rFonts w:ascii="Arial" w:hAnsi="Arial" w:cs="Arial"/>
          <w:b/>
          <w:bCs/>
          <w:sz w:val="20"/>
          <w:szCs w:val="20"/>
        </w:rPr>
        <w:t>III. Характеристика обобщенных трудовых функций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C7AAC">
        <w:rPr>
          <w:rFonts w:ascii="Arial" w:hAnsi="Arial" w:cs="Arial"/>
          <w:b/>
          <w:bCs/>
          <w:sz w:val="20"/>
          <w:szCs w:val="20"/>
        </w:rPr>
        <w:t>3.1. Обобщенная трудовая функция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82"/>
        <w:gridCol w:w="567"/>
        <w:gridCol w:w="794"/>
        <w:gridCol w:w="1587"/>
        <w:gridCol w:w="397"/>
      </w:tblGrid>
      <w:tr w:rsidR="008C7AAC" w:rsidRPr="008C7AAC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Оказание первичной специализированной медико-санитарной помощи по профилю "детская кардиология" в амбулаторных условиях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191"/>
        <w:gridCol w:w="454"/>
        <w:gridCol w:w="1587"/>
        <w:gridCol w:w="1247"/>
        <w:gridCol w:w="2154"/>
      </w:tblGrid>
      <w:tr w:rsidR="008C7AAC" w:rsidRPr="008C7AAC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AAC" w:rsidRPr="008C7AAC">
        <w:tc>
          <w:tcPr>
            <w:tcW w:w="2438" w:type="dxa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90"/>
      </w:tblGrid>
      <w:tr w:rsidR="008C7AAC" w:rsidRPr="008C7AA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 xml:space="preserve">Врач - детский кардиолог </w:t>
            </w:r>
            <w:hyperlink w:anchor="Par1055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90"/>
      </w:tblGrid>
      <w:tr w:rsidR="008C7AAC" w:rsidRPr="008C7AA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 xml:space="preserve">Высшее образование - специалитет по специальности "Лечебное дело" или "Педиатрия" </w:t>
            </w:r>
            <w:hyperlink w:anchor="Par1056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  <w:r w:rsidRPr="008C7AAC">
              <w:rPr>
                <w:rFonts w:ascii="Arial" w:hAnsi="Arial" w:cs="Arial"/>
                <w:sz w:val="20"/>
                <w:szCs w:val="20"/>
              </w:rPr>
              <w:t xml:space="preserve"> и подготовка в ординатуре по специальности "Детская кардиология" или высшее образование - специалитет по специальности "Лечебное дело" или "Педиатрия" и профессиональная переподготовка по специальности "Детская кардиология" при наличии подготовки в интернатуре и (или) ординатуре по специальности "Кардиология", "Педиатрия"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или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 xml:space="preserve">Высшее образование - специалитет по специальности "Педиатрия", полученное по основной образовательной программе, в соответствии с федеральным государственным образовательным стандартом высшего образования после 1 января 2016 года </w:t>
            </w:r>
            <w:hyperlink w:anchor="Par1057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&lt;5&gt;</w:t>
              </w:r>
            </w:hyperlink>
            <w:r w:rsidRPr="008C7AAC">
              <w:rPr>
                <w:rFonts w:ascii="Arial" w:hAnsi="Arial" w:cs="Arial"/>
                <w:sz w:val="20"/>
                <w:szCs w:val="20"/>
              </w:rPr>
              <w:t xml:space="preserve"> и освоение программы ординатуры по специальности "Детская кардиология" в части, отвечающей профессиональным компетенциям, соответствующим обобщенной трудовой функции кода A профессионального стандарта "Врач - детский кардиолог"</w:t>
            </w:r>
          </w:p>
        </w:tc>
      </w:tr>
      <w:tr w:rsidR="008C7AAC" w:rsidRPr="008C7AA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C7AAC" w:rsidRPr="008C7AA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 xml:space="preserve">Сертификат специалиста </w:t>
            </w:r>
            <w:hyperlink w:anchor="Par1058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&lt;6&gt;</w:t>
              </w:r>
            </w:hyperlink>
            <w:r w:rsidRPr="008C7AAC">
              <w:rPr>
                <w:rFonts w:ascii="Arial" w:hAnsi="Arial" w:cs="Arial"/>
                <w:sz w:val="20"/>
                <w:szCs w:val="20"/>
              </w:rPr>
              <w:t xml:space="preserve"> или свидетельство об аккредитации специалиста </w:t>
            </w:r>
            <w:hyperlink w:anchor="Par1059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  <w:r w:rsidRPr="008C7AAC">
              <w:rPr>
                <w:rFonts w:ascii="Arial" w:hAnsi="Arial" w:cs="Arial"/>
                <w:sz w:val="20"/>
                <w:szCs w:val="20"/>
              </w:rPr>
              <w:t xml:space="preserve"> по специальности "Детская кардиология", полученное по результатам освоения программы ординатуры по специальности "Детская кардиология" в части, отвечающей профессиональным компетенциям, соответствующим обобщенной трудовой функции кода A профессионального стандарта "Врач - детский кардиолог"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ar1060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&lt;8&gt;</w:t>
              </w:r>
            </w:hyperlink>
            <w:r w:rsidRPr="008C7AAC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1061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&lt;9&gt;</w:t>
              </w:r>
            </w:hyperlink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  <w:hyperlink w:anchor="Par1062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&lt;10&gt;</w:t>
              </w:r>
            </w:hyperlink>
          </w:p>
        </w:tc>
      </w:tr>
      <w:tr w:rsidR="008C7AAC" w:rsidRPr="008C7AA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С целью профессионального роста и присвоения квалификационных категорий: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формирование профессиональных навыков через наставничество;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стажировка;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тренинги в симуляционных центрах;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участие в съездах, конгрессах, конференциях, мастер-классах и других образовательных мероприятиях;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использование современных дистанционных образовательных технологий (образовательный портал и вебинары)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 xml:space="preserve">Соблюдение врачебной тайны </w:t>
            </w:r>
            <w:hyperlink w:anchor="Par1063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&lt;11&gt;</w:t>
              </w:r>
            </w:hyperlink>
            <w:r w:rsidRPr="008C7AAC">
              <w:rPr>
                <w:rFonts w:ascii="Arial" w:hAnsi="Arial" w:cs="Arial"/>
                <w:sz w:val="20"/>
                <w:szCs w:val="20"/>
              </w:rPr>
              <w:t xml:space="preserve">, соблюдение клятвы врача </w:t>
            </w:r>
            <w:hyperlink w:anchor="Par1064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&lt;12&gt;</w:t>
              </w:r>
            </w:hyperlink>
            <w:r w:rsidRPr="008C7AAC">
              <w:rPr>
                <w:rFonts w:ascii="Arial" w:hAnsi="Arial" w:cs="Arial"/>
                <w:sz w:val="20"/>
                <w:szCs w:val="20"/>
              </w:rPr>
              <w:t>, принципов врачебной этики и деонтологии в работе с детьми (их законными представителями) и коллегами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Соблюдение законодательства Российской Федерации в сфере охраны здоровья, включая и иные нормативные правовые акты, определяющие деятельность медицинских организаций и медицинских работников, программу государственных гарантий бесплатного оказания гражданам медицинской помощи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C7AAC">
        <w:rPr>
          <w:rFonts w:ascii="Arial" w:hAnsi="Arial" w:cs="Arial"/>
          <w:b/>
          <w:bCs/>
          <w:sz w:val="20"/>
          <w:szCs w:val="20"/>
        </w:rPr>
        <w:t>Дополнительные характеристики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304"/>
        <w:gridCol w:w="5443"/>
      </w:tblGrid>
      <w:tr w:rsidR="008C7AAC" w:rsidRPr="008C7A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8C7AAC" w:rsidRPr="008C7A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2212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Врачи-специалисты</w:t>
            </w:r>
          </w:p>
        </w:tc>
      </w:tr>
      <w:tr w:rsidR="008C7AAC" w:rsidRPr="008C7A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 xml:space="preserve">ЕКС </w:t>
            </w:r>
            <w:hyperlink w:anchor="Par1065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Врач - детский кардиолог</w:t>
            </w:r>
          </w:p>
        </w:tc>
      </w:tr>
      <w:tr w:rsidR="008C7AAC" w:rsidRPr="008C7A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ОКПДТР</w:t>
              </w:r>
            </w:hyperlink>
            <w:r w:rsidRPr="008C7AA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1066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20463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Врач-специалист</w:t>
            </w:r>
          </w:p>
        </w:tc>
      </w:tr>
      <w:tr w:rsidR="008C7AAC" w:rsidRPr="008C7AAC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ОКСО</w:t>
              </w:r>
            </w:hyperlink>
            <w:r w:rsidRPr="008C7AA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1067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&lt;15&gt;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3.31.05.01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Лечебное дело</w:t>
            </w:r>
          </w:p>
        </w:tc>
      </w:tr>
      <w:tr w:rsidR="008C7AAC" w:rsidRPr="008C7AAC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3.31.05.02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Педиатрия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C7AAC">
        <w:rPr>
          <w:rFonts w:ascii="Arial" w:hAnsi="Arial" w:cs="Arial"/>
          <w:b/>
          <w:bCs/>
          <w:sz w:val="20"/>
          <w:szCs w:val="20"/>
        </w:rPr>
        <w:t>3.1.1. Трудовая функция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567"/>
        <w:gridCol w:w="850"/>
        <w:gridCol w:w="1644"/>
        <w:gridCol w:w="454"/>
      </w:tblGrid>
      <w:tr w:rsidR="008C7AAC" w:rsidRPr="008C7AAC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Проведение обследования детей при заболеваниях и (или) состояниях сердечно-сосудистой системы с целью постановки диагноза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A/01.8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191"/>
        <w:gridCol w:w="510"/>
        <w:gridCol w:w="1587"/>
        <w:gridCol w:w="1191"/>
        <w:gridCol w:w="2211"/>
      </w:tblGrid>
      <w:tr w:rsidR="008C7AAC" w:rsidRPr="008C7AAC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AAC" w:rsidRPr="008C7AAC">
        <w:tc>
          <w:tcPr>
            <w:tcW w:w="2381" w:type="dxa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Сбор жалоб, анамнеза заболевания и анамнеза жизни у ребенка (его законных представителей)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Осмотр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Формулирование предварительного диагноза и составление плана лабораторного и инструментального обследования детей при заболеваниях и (или) состояниях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Направление детей при заболеваниях и (или) состояниях сердечно-сосудистой системы на инструментальное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Направление детей при заболеваниях и (или) состояниях сердечно-сосудистой системы на лабораторное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Направление детей при заболеваниях и (или) состояниях сердечно-сосудистой системы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Направление детей при заболеваниях и (или) состояниях сердечно-сосудистой системы в медицинские организации, оказывающие специализированную, в том числе высокотехнологичную, медицинскую помощь в стационарных условиях и в условиях дневного стационара,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Направление детей при заболеваниях и (или) состояниях сердечно-сосудистой системы в медицинские организации, оказывающие паллиативную медицинскую помощь,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Оценка клинической картины заболеваний и (или) состояний, требующих оказания медицинской помощи детям в неотложной форме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Оценка клинической картины заболеваний и (или) состояний, требующих оказания паллиативной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 xml:space="preserve">Установление диагноза с учетом действующей Международной статистической </w:t>
            </w:r>
            <w:hyperlink r:id="rId18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классификации</w:t>
              </w:r>
            </w:hyperlink>
            <w:r w:rsidRPr="008C7AAC">
              <w:rPr>
                <w:rFonts w:ascii="Arial" w:hAnsi="Arial" w:cs="Arial"/>
                <w:sz w:val="20"/>
                <w:szCs w:val="20"/>
              </w:rPr>
              <w:t xml:space="preserve"> болезней и проблем, связанных со </w:t>
            </w:r>
            <w:r w:rsidRPr="008C7AAC">
              <w:rPr>
                <w:rFonts w:ascii="Arial" w:hAnsi="Arial" w:cs="Arial"/>
                <w:sz w:val="20"/>
                <w:szCs w:val="20"/>
              </w:rPr>
              <w:lastRenderedPageBreak/>
              <w:t>здоровьем (далее - МКБ)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Собирать анамнез и жалобы при заболеваниях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Использовать клинико-генеалогический метод оценки наследования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Интерпретировать и анализировать информацию, полученную от ребенка (его законных представителей)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Использовать методы осмотра и обследования детей при заболеваниях и (или) состояниях сердечно-сосудистой системы с учетом возрастных анатомо-функциональных особенностей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в числе которых: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визуальное исследование при патологии сердца и перикарда;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пальпация при патологии сердца и перикарда;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аускультация при патологии сердца и перикарда;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визуальное исследование при сосудистой патологии;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пальпация при сосудистой патологии;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перкуссия при патологии сердца и перикарда;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аускультация при сосудистой патологии;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антропометрические исследования;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измерение частоты дыхания;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измерение частоты сердцебиения;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исследование пульса;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измерение артериального давления на периферических артериях;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пульсоксиметрия;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расшифровка, описание и интерпретация электрокардиографических данных;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электрокардиография с физической нагрузкой;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ортостатическая проба, клиностатическая проба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Интерпретировать и анализировать результаты осмотра ребенка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Обосновывать и планировать объем лабораторных исследований при заболеваниях и (или) состояниях сердечно-сосудистой системы у детей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Интерпретировать и анализировать результаты лабораторных исследований при заболеваниях и (или) состояниях сердечно-сосудистой системы у детей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Обосновывать и планировать объем инструментальных исследований при заболеваниях и (или) состояниях сердечно-сосудистой системы у детей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Интерпретировать и анализировать результаты инструментальных исследований при заболеваниях и (или) состояниях сердечно-сосудистой системы у детей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Обосновывать необходимость направления к врачам-специалистам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Интерпретировать и анализировать результаты осмотра врачами-специалистами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Выявлять клинические симптомы и синдромы у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 xml:space="preserve">Использовать алгоритм постановки диагноза с учетом </w:t>
            </w:r>
            <w:hyperlink r:id="rId19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МКБ</w:t>
              </w:r>
            </w:hyperlink>
            <w:r w:rsidRPr="008C7AAC">
              <w:rPr>
                <w:rFonts w:ascii="Arial" w:hAnsi="Arial" w:cs="Arial"/>
                <w:sz w:val="20"/>
                <w:szCs w:val="20"/>
              </w:rPr>
              <w:t>, применять методы дифференциальной диагностики у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Применять медицинские изделия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Определять медицинские показания для направления детей при заболеваниях и (или) состояниях сердечно-сосудистой системы в медицинские организации, оказывающие специализированную, в том числе высокотехнологичную, медицинскую помощь в стационарных условиях и в условиях дневного стационара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Определять медицинские показания для оказания медицинской помощи детям в неотложной форме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Определять медицинские показания для направления детей при заболеваниях и (или) состояниях сердечно-сосудистой системы в медицинские организации, оказывающие паллиативную медицинскую помощь населению, для назначения лечения, направленного на избавление от боли и облегчение других тяжелых проявлений заболевания, в целях улучшения качества жизни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Общие вопросы организации медицинской помощи детскому населению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Порядок оказания медицинской помощи по профилю "детская кардиология"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Порядок оказания паллиативной медицинской помощи детям при неизлечимых прогрессирующих заболеваниях и состояниях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Клинические рекомендации (протоколы лечения) по вопросам оказания медицинской помощи детям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Клинические рекомендации по болевому синдрому у детей, нуждающихся в паллиативной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 xml:space="preserve">Стандарты первичной специализированной медико-санитарной </w:t>
            </w:r>
            <w:r w:rsidRPr="008C7AAC">
              <w:rPr>
                <w:rFonts w:ascii="Arial" w:hAnsi="Arial" w:cs="Arial"/>
                <w:sz w:val="20"/>
                <w:szCs w:val="20"/>
              </w:rPr>
              <w:lastRenderedPageBreak/>
              <w:t>помощи, специализированной, в том числе высокотехнологичной, медицинской помощи, детям при заболеваниях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Закономерности функционирования организма здорового ребенка в различные возрастные периоды и 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Анатомо-функциональное состояние сердечно-сосудистой системы у детей в норме, при заболеваниях и (или) патологических состояниях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Методика сбора информации у детей при заболеваниях и (или) состояниях сердечно-сосудистой системы и их законных представителей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Методика осмотра и обследования детей при заболеваниях и (или) состояниях сердечно-сосудистой системы: сбор анамнеза и жалоб при патологии сердца и перикарда, визуальное исследование при патологии сердца и перикарда, пальпация при патологии сердца и перикарда, аускультация при патологии сердца и перикарда, сбор анамнеза и жалоб при сосудистой патологии, визуальное исследование при сосудистой патологии, пальпация при сосудистой патологии, перкуссия при патологии сердца и перикарда, аускультация при сосудистой патологии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антропометрические исследования, измерение частоты дыхания, измерение частоты сердцебиения, исследование пульса, измерение артериального давления на периферических артериях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Методы лабораторной диагностики для оценки состояния здоровья, медицинские показания к проведению исследований, правила интерпретации их результатов у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Методы инструментальной диагностики при заболеваниях и (или) состояниях сердечно-сосудистой системы у детей: пульсоксиметрия, электрокардиография, электрокардиография с физическими упражнениями, электрокардиография с применением лекарственных препаратов, функциональные нагрузочные тесты (тест с 6-минутной ходьбой, велоэргометрия, тредмил-тест), эргоспирометрия, тест с длительным пассивным ортостазом (тилт-тест), холтеровское мониторирование сердечного ритма, суточное мониторирование артериального давления, эхокардиография, эхокардиография чреспищеводная, эхокардиография с фармакологической нагрузкой, эхокардиография с физической нагрузкой, электрокардиостимуляция чреспищеводная, рентгенография легких, рентгенография сердца в трех проекциях, рентгенография сердца с контрастированием пищевода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Этиология, патогенез, патоморфология, клиническая картина, дифференциальная диагностика, особенности течения, осложнения и исходы врожденных и приобретенных заболеваний и (или) состояний сердечно-сосудистой системы у детей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Изменения сердечно-сосудистой системы при соматических, в том числе инфекционных, заболеваниях у детей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 xml:space="preserve">Медицинские показания и медицинские противопоказания к использованию методов лабораторной диагностики у детей при </w:t>
            </w:r>
            <w:r w:rsidRPr="008C7AAC">
              <w:rPr>
                <w:rFonts w:ascii="Arial" w:hAnsi="Arial" w:cs="Arial"/>
                <w:sz w:val="20"/>
                <w:szCs w:val="20"/>
              </w:rPr>
              <w:lastRenderedPageBreak/>
              <w:t>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Медицинские показания и медицинские противопоказания к использованию методов инструментальной диагностики у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Медицинские показания для направления детей при заболеваниях и (или) состояниях сердечно-сосудистой системы в медицинские организации, оказывающие специализированную, в том числе высокотехнологичную, медицинскую помощь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Медицинские показания для направления детей с заболеваниями и (или) состояниями сердечно-сосудистой системы в медицинские организации, оказывающие паллиативную медицинскую помощь населению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Заболевания и (или) состояния сердечно-сосудистой системы, требующие направления детей к врачам-специалистам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Заболевания и (или) состояния сердечно-сосудистой системы, требующие оказания медицинской помощи в неотложной форме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Заболевания и (или) состояния сердечно-сосудистой системы, требующие оказания паллиативной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Заболевания и (или) состояния органов и систем организма ребенка, сопровождающиеся изменениями со стороны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МКБ</w:t>
              </w:r>
            </w:hyperlink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исследований у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Правила проведения и прекращения реанимационных мероприятий пациентам на фоне прогрессирования достоверно установленных неизлечимых заболеваний</w:t>
            </w:r>
          </w:p>
        </w:tc>
      </w:tr>
      <w:tr w:rsidR="008C7AAC" w:rsidRPr="008C7AA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C7AAC">
        <w:rPr>
          <w:rFonts w:ascii="Arial" w:hAnsi="Arial" w:cs="Arial"/>
          <w:b/>
          <w:bCs/>
          <w:sz w:val="20"/>
          <w:szCs w:val="20"/>
        </w:rPr>
        <w:t>3.1.2. Трудовая функция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567"/>
        <w:gridCol w:w="850"/>
        <w:gridCol w:w="1644"/>
        <w:gridCol w:w="454"/>
      </w:tblGrid>
      <w:tr w:rsidR="008C7AAC" w:rsidRPr="008C7AAC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Назначение лечения детям при заболеваниях и (или) состояниях сердечно-сосудистой системы, контроль его эффективности и безопасности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A/02.8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191"/>
        <w:gridCol w:w="510"/>
        <w:gridCol w:w="1587"/>
        <w:gridCol w:w="1191"/>
        <w:gridCol w:w="2211"/>
      </w:tblGrid>
      <w:tr w:rsidR="008C7AAC" w:rsidRPr="008C7AAC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AAC" w:rsidRPr="008C7AAC">
        <w:tc>
          <w:tcPr>
            <w:tcW w:w="2381" w:type="dxa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Разработка плана лечения детей при заболеваниях и (или) состояниях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у детей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Назначение лекарственных препаратов и (или) медицинских изделий детям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Оценка эффективности и безопасности лекарственных препаратов и (или) медицинских изделий у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Назначение режима лечения и лечебного питания детям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Оценка эффективности и безопасности использования режима лечения и лечебного питания у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Назначение немедикаментозного лечения: физиотерапевтических методов, рефлексотерапии, лечебной физкультуры, фитотерапии детям при заболеваниях и (или) состояниях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Оценка эффективности и безопасности использования немедикаментозного лечения у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Выполнение катетеризации кубитальной и других периферических вен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Оказание медицинской помощи детям в неотложной форме при заболеваниях и (или) состояниях сердечно-сосудистой системы, в числе которых: пароксизмальные нарушения ритма сердца, брадиаритмии, гипертонический криз, одышечно-цианотические приступы, синкопальные состояния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Проведение работ по экспертизе временной нетрудоспособности, в том числе и осуществляемой врачебной комиссией медицинской организации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Подготовка медицинской документации для врачебной комиссии медицинской организации с целью продления листка нетрудоспособности по уходу за ребенком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Определение нарушений в состоянии здоровья детей, приводящих к ограничению их жизнедеятельности, вызванных стойким расстройством функции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Подготовка медицинских документов для направления детей с нарушениями, приводящими к ограничению их жизнедеятельности, вызванными стойким расстройством функции сердечно-сосудистой системы, на медико-социальную экспертизу в федеральных государственных учреждениях медико-социальной экспертизы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Разрабатывать план лечения детей при заболеваниях и (или) состояниях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у детей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Обосновывать выбор лекарственных препаратов, и (или) медицинских изделий, и (или) немедикаментозного лечения для детей при заболеваниях и (или) состояниях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Назначать лекарственные препараты и (или) медицинские изделия детям при заболеваниях и (или) состояниях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Проводить мониторинг эффективности и безопасности лекарственных препаратов и (или) медицинских изделий для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Назначать режим лечения и лечебное питание детям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Проводить мониторинг эффективности и безопасности использования режима лечения и лечебного питания для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Назначать немедикаментозное лечение: физиотерапевтические методы, рефлексотерапию, лечебную физкультуру, фитотерапию - детям при заболеваниях и (или) состояниях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Проводить мониторинг эффективности и безопасности немедикаментозного лечения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Выполнять катетеризацию кубитальной и других периферических вен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Проводить мониторинг заболевания и (или) состояния сердечно-сосудистой системы, корректировать план лечения в зависимости от особенностей течения заболевания и (или) состояния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Оказывать медицинскую помощь в неотложной форме детям при заболеваниях и (или) состояниях сердечно-сосудистой системы: пароксизмальных нарушениях ритма сердца, брадиаритмиях, гипертоническом кризе, одышечно-цианотических приступах, синкопальных состояниях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Определять показания к выдаче листка нетрудоспособности по уходу за ребенком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Оформлять медицинскую документацию для врачебной комиссии медицинской организации с целью продления листка нетрудоспособности по уходу за ребенком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Определять признаки нарушений в состоянии здоровья детей, приводящих к ограничению их жизнедеятельности, вызванных стойким расстройством функции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Оформлять медицинскую документацию для детей при заболеваниях и (или) состояниях сердечно-сосудистой системы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Направлять детей с нарушениями, приводящими к ограничению их жизнедеятельности, вызванными стойким расстройством функции сердечно-сосудистой системы, для прохождения медико-социальной экспертизы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Порядок оказания медицинской помощи по профилю "детская кардиология"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Порядок проведения экспертизы временной нетрудоспособности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Порядок выдачи листков нетрудоспособности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Клинические рекомендации (протоколы лечения) по вопросам оказания медицинской помощи детям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Стандарты первичной специализированной медико-санитарной помощи при заболеваниях сердечно-сосудистой системы у детей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Методы лечения детей при заболеваниях и (или) состояниях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Механизм действия лекарственных препаратов и медицинских изделий, применяемых в детской кардиологии, медицинские показания и медицинские противопоказания к назначению,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Принципы назначения режимов лечения и лечебного питания детям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Методы немедикаментозной терапии заболеваний сердечно-сосудистой системы;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Принципы и методы рентген-эндоваскулярной и хирургической коррекции врожденных пороков сердца и различных патологических состояний, включая методы этапной коррекции; медицинские показания и медицинские противопоказания к этим видам лечения, а также их характерные осложнения, нежелательные реакции, в том числе серьезные и непредвиденные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 xml:space="preserve">Способы предотвращения или устранения осложнений, побочных </w:t>
            </w:r>
            <w:r w:rsidRPr="008C7AAC">
              <w:rPr>
                <w:rFonts w:ascii="Arial" w:hAnsi="Arial" w:cs="Arial"/>
                <w:sz w:val="20"/>
                <w:szCs w:val="20"/>
              </w:rPr>
              <w:lastRenderedPageBreak/>
              <w:t>действий, нежелательных реакций, в том числе серьезных и непредвиденных, возникших при обследовании или лечении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Принципы и методы оказания медицинской помощи в неотложной форме детям при заболеваниях и (или) состояниях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Медицинские показания для направления пациентов, имеющих стойкие нарушения, приводящие к ограничению их жизнедеятельности, вызванные стойким расстройством функции сердечно-сосудистой системы, на медико-социальную экспертизу, требования к оформлению медицинской документации</w:t>
            </w:r>
          </w:p>
        </w:tc>
      </w:tr>
      <w:tr w:rsidR="008C7AAC" w:rsidRPr="008C7AA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C7AAC">
        <w:rPr>
          <w:rFonts w:ascii="Arial" w:hAnsi="Arial" w:cs="Arial"/>
          <w:b/>
          <w:bCs/>
          <w:sz w:val="20"/>
          <w:szCs w:val="20"/>
        </w:rPr>
        <w:t>3.1.3. Трудовая функция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567"/>
        <w:gridCol w:w="850"/>
        <w:gridCol w:w="1644"/>
        <w:gridCol w:w="454"/>
      </w:tblGrid>
      <w:tr w:rsidR="008C7AAC" w:rsidRPr="008C7AAC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Реализация и контроль эффективности медицинской реабилитации детей при заболеваниях и (или) состояниях сердечно-сосудистой системы, в том числе при реализации индивидуальных программ реабилитации и абилитации ребенка-инвалида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A/03.8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191"/>
        <w:gridCol w:w="510"/>
        <w:gridCol w:w="1587"/>
        <w:gridCol w:w="1191"/>
        <w:gridCol w:w="2211"/>
      </w:tblGrid>
      <w:tr w:rsidR="008C7AAC" w:rsidRPr="008C7AAC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AAC" w:rsidRPr="008C7AAC">
        <w:tc>
          <w:tcPr>
            <w:tcW w:w="2381" w:type="dxa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Определение медицинских показаний для проведения мероприятий по медицинской реабилитации детей при заболеваниях и (или) состояниях сердечно-сосудистой системы, в том числе при реализации индивидуальной программы реабилитации или абилитации детей-инвалидов,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Составление плана мероприятий по медицинской реабилитации и абилитации детей-инвалидов при заболеваниях и (или) состояниях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 xml:space="preserve">Проведение медицинской реабилитации детей при заболеваниях и (или) состояниях сердечно-сосудистой системы, в том числе при реализации индивидуальной программы реабилитации и абилитации </w:t>
            </w:r>
            <w:r w:rsidRPr="008C7AAC">
              <w:rPr>
                <w:rFonts w:ascii="Arial" w:hAnsi="Arial" w:cs="Arial"/>
                <w:sz w:val="20"/>
                <w:szCs w:val="20"/>
              </w:rPr>
              <w:lastRenderedPageBreak/>
              <w:t>детей-инвалидов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Направление детей при заболеваниях и (или) состояниях сердечно-сосудистой системы к врачам-специалистам для назначения и проведения медицинской реабилитации, в том числе при реализации индивидуальной программы реабилитации или абилитации детей-инвалидов,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Оценка эффективности и безопасности медицинской реабилитации детей при заболеваниях и (или) состояниях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Определять медицинские показания для проведения медицинской реабилитации детям при заболеваниях и (или) состояниях сердечно-сосудистой системы, в том числе при реализации индивидуальной программы реабилитации или абилитации детей-инвалидов,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Разрабатывать план медицинской реабилитации детей при заболеваниях и (или) состояниях сердечно-сосудистой системы, в том числе при реализации индивидуальной программы реабилитации или абилитации детей-инвалидов,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Проводить медицинскую реабилитацию детей при заболеваниях и (или) состояниях сердечно-сосудистой системы, в том числе при реализации индивидуальной программы реабилитации или абилитации детей-инвалидов,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Определять медицинские показания для направления детей при заболеваниях и (или) состояниях сердечно-сосудистой системы к врачам-специалистам для назначения и проведения медицинской реабилитации, в том числе при реализации индивидуальной программы реабилитации или абилитации детей-инвалидов,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оказания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Оценивать эффективность и безопасность мероприятий по медицинской реабилитации детей при заболеваниях и (или) состояниях сердечно-сосудистой системы, в том числе при реализации программы реабилитации или абилитации детей-инвалидов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Порядок оказания медицинской помощи по профилю "детская кардиология"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Порядок организации медицинской реабилитации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Стандарты первичной специализированной медико-санитарной помощи при заболеваниях сердечно-сосудистой системы у детей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Клинические рекомендации (протоколы лечения) по вопросам оказания медицинской помощи детям с заболеваниями и/или состояниями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Основы медицинской реабилитации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Методы медицинской реабилитации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Медицинские показания и медицинские противопоказания к проведению медицинских реабилитационных мероприятий у детей при заболеваниях и (или) состояниях сердечно-сосудистой системы, в том числе индивидуальной программы реабилитации и абилитации детей-инвалидов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Механизм воздействия медицинских реабилитационных мероприятий на организм ребенка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Медицинские показания для направления детей при заболеваниях и (или) состояниях сердечно-сосудистой системы к врачам-специалистам для назначения проведения мероприятий по медицинской реабилитации, в том числе при реализации индивидуальной программы реабилитации и абилитации детей-инвалидов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реабилитации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C7AAC">
        <w:rPr>
          <w:rFonts w:ascii="Arial" w:hAnsi="Arial" w:cs="Arial"/>
          <w:b/>
          <w:bCs/>
          <w:sz w:val="20"/>
          <w:szCs w:val="20"/>
        </w:rPr>
        <w:t>3.1.4. Трудовая функция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567"/>
        <w:gridCol w:w="850"/>
        <w:gridCol w:w="1644"/>
        <w:gridCol w:w="454"/>
      </w:tblGrid>
      <w:tr w:rsidR="008C7AAC" w:rsidRPr="008C7AAC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Проведение и контроль эффективности мероприятий по первичной и вторичной профилактике заболеваний и (или) состояний сердечно-сосудистой системы, формированию здорового образа жизни и санитарно-гигиеническому просвещению населения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A/04.8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191"/>
        <w:gridCol w:w="510"/>
        <w:gridCol w:w="1587"/>
        <w:gridCol w:w="1191"/>
        <w:gridCol w:w="2211"/>
      </w:tblGrid>
      <w:tr w:rsidR="008C7AAC" w:rsidRPr="008C7AAC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AAC" w:rsidRPr="008C7AAC">
        <w:tc>
          <w:tcPr>
            <w:tcW w:w="2381" w:type="dxa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 xml:space="preserve">Регистрационный номер профессионального </w:t>
            </w:r>
            <w:r w:rsidRPr="008C7AAC">
              <w:rPr>
                <w:rFonts w:ascii="Arial" w:hAnsi="Arial" w:cs="Arial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Проведение санитарно-просветительной работы среди населения по вопросам профилактики и ранней диагностики сердечно-сосудистых заболеваний у детей и формированию здорового образа жизни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Проведение диспансерного наблюдения за детьми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Назначение профилактических мероприятий детям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Контроль проведения профилактических мероприятий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Оценка эффективности профилактической работы с детьми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Проводить санитарно-просветительную работу по вопросам профилактики и ранней диагностики заболеваний и (или) состояний сердечно-сосудистой системы у детей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Разъяснять детям (их законным представителям) и лицам, осуществляющим уход за ребенком, элементы и правила формирования здорового образа жизни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Проводить диспансерное наблюдение детей с выявленными заболеваниями и (или) состояниями сердечно-сосудистой системы в соответствии с действующими клиническими рекомендациями (протоколами лечения), порядками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Назначать профилактические мероприятия детям при заболеваниях и (или) состояниях сердечно-сосудистой системы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Основы здорового образа жизни, методы его формирования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Формы и методы санитарно-просветительной работы среди детей (их законных представителей), медицинских работников по вопросам профилактики заболеваний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Принципы и особенности профилактики возникновения или прогрессирования заболеваний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Основные принципы профилактического наблюдения за детьми с учетом возраста ребенка, состояния здоровья в соответствии с действующими клиническими рекомендациями (протоколами лечения), порядками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Принципы и порядок организации диспансерного наблюдения за детьми при заболеваниях и (или) состояниях сердечно-сосудистой системы в соответствии с действующими клиническими рекомендациями (протоколами лечения), порядками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 xml:space="preserve">Перечень врачей-специалистов, участвующих в проведении </w:t>
            </w:r>
            <w:r w:rsidRPr="008C7AAC">
              <w:rPr>
                <w:rFonts w:ascii="Arial" w:hAnsi="Arial" w:cs="Arial"/>
                <w:sz w:val="20"/>
                <w:szCs w:val="20"/>
              </w:rPr>
              <w:lastRenderedPageBreak/>
              <w:t>диспансерного наблюдения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Характеристика профилактических мероприятий среди детей при заболеваниях и (или) состояниях сердечно-сосудистой системы в соответствии с действующими клиническими рекомендациями (протоколами лечения), порядками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C7AAC">
        <w:rPr>
          <w:rFonts w:ascii="Arial" w:hAnsi="Arial" w:cs="Arial"/>
          <w:b/>
          <w:bCs/>
          <w:sz w:val="20"/>
          <w:szCs w:val="20"/>
        </w:rPr>
        <w:t>3.1.5. Трудовая функция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567"/>
        <w:gridCol w:w="850"/>
        <w:gridCol w:w="1644"/>
        <w:gridCol w:w="454"/>
      </w:tblGrid>
      <w:tr w:rsidR="008C7AAC" w:rsidRPr="008C7AAC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A/05.8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191"/>
        <w:gridCol w:w="510"/>
        <w:gridCol w:w="1587"/>
        <w:gridCol w:w="1191"/>
        <w:gridCol w:w="2211"/>
      </w:tblGrid>
      <w:tr w:rsidR="008C7AAC" w:rsidRPr="008C7AAC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AAC" w:rsidRPr="008C7AAC">
        <w:tc>
          <w:tcPr>
            <w:tcW w:w="2381" w:type="dxa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Составление плана работы и отчета о своей работе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Проведение анализа медико-статистических показателей заболеваемости, инвалидности для оценки здоровья прикрепленного населения по профилю "детская кардиология"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Контроль выполнения должностных обязанностей находящимся в распоряжении медицинским персоналом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Проведение работ по обеспечению внутреннего контроля качества и безопасности медицинской деятельности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Составлять план работы и отчет о своей работе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Анализировать показатели заболеваемости, инвалидности для оценки здоровья прикрепленного населения по профилю "детская кардиология"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Работать с персональными данными пациента и сведениями, составляющими врачебную тайну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Контролировать выполнение должностных обязанностей находящегося в распоряжении медицинского персонала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 xml:space="preserve">Заполнять медицинскую документацию, в том числе в форме </w:t>
            </w:r>
            <w:r w:rsidRPr="008C7AAC">
              <w:rPr>
                <w:rFonts w:ascii="Arial" w:hAnsi="Arial" w:cs="Arial"/>
                <w:sz w:val="20"/>
                <w:szCs w:val="20"/>
              </w:rPr>
              <w:lastRenderedPageBreak/>
              <w:t>электронного документа, контролировать качество ведения медицинской документации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Использовать в профессиональной деятельности медицинские информационные системы и информационно-телекоммуникационную сеть "Интернет"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Законодательство Российской Федерации в сфере охраны здоровья граждан, включая нормативные правовые акты, определяющие деятельность медицинских организаций и медицинского персонала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Правила оформления медицинской документации в медицинских организациях, оказывающих медицинскую помощь по профилю "детская кардиология", в том числе в форме электронного документа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Медико-статистические показатели, характеризующие здоровье населения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Правила работы в медицинских информационных системах и информационно-телекоммуникационной сети "Интернет"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Требования охраны труда, основы личной безопасности и конфликтологии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Должностные обязанности медицинских работников в медицинских организациях по профилю "детская кардиология"</w:t>
            </w:r>
          </w:p>
        </w:tc>
      </w:tr>
      <w:tr w:rsidR="008C7AAC" w:rsidRPr="008C7AA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C7AAC">
        <w:rPr>
          <w:rFonts w:ascii="Arial" w:hAnsi="Arial" w:cs="Arial"/>
          <w:b/>
          <w:bCs/>
          <w:sz w:val="20"/>
          <w:szCs w:val="20"/>
        </w:rPr>
        <w:t>3.1.6. Трудовая функция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567"/>
        <w:gridCol w:w="850"/>
        <w:gridCol w:w="1644"/>
        <w:gridCol w:w="454"/>
      </w:tblGrid>
      <w:tr w:rsidR="008C7AAC" w:rsidRPr="008C7AAC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Оказание медицинской помощи в экстренной форме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A/06.8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191"/>
        <w:gridCol w:w="510"/>
        <w:gridCol w:w="1587"/>
        <w:gridCol w:w="1191"/>
        <w:gridCol w:w="2211"/>
      </w:tblGrid>
      <w:tr w:rsidR="008C7AAC" w:rsidRPr="008C7AAC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AAC" w:rsidRPr="008C7AAC">
        <w:tc>
          <w:tcPr>
            <w:tcW w:w="2381" w:type="dxa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Распознавание состояний, представляющих угрозу жизни пациенту,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Оказание медицинской помощи в экстренной форме пациентам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Выполнять мероприятия базовой сердечно-легочной реанимации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Оказывать медицинскую помощь в экстренной форме пациентам при состояниях, представляющих угрозу их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Методика сбора жалоб и анамнеза у детей и их законных представителей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Методика физикального исследования детей (осмотр, пальпация, перкуссия, аускультация)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Правила проведения базовой сердечно-легочной реанимации</w:t>
            </w:r>
          </w:p>
        </w:tc>
      </w:tr>
      <w:tr w:rsidR="008C7AAC" w:rsidRPr="008C7AA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C7AAC">
        <w:rPr>
          <w:rFonts w:ascii="Arial" w:hAnsi="Arial" w:cs="Arial"/>
          <w:b/>
          <w:bCs/>
          <w:sz w:val="20"/>
          <w:szCs w:val="20"/>
        </w:rPr>
        <w:t>3.2. Обобщенная трудовая функция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82"/>
        <w:gridCol w:w="567"/>
        <w:gridCol w:w="794"/>
        <w:gridCol w:w="1587"/>
        <w:gridCol w:w="397"/>
      </w:tblGrid>
      <w:tr w:rsidR="008C7AAC" w:rsidRPr="008C7AAC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Оказание медицинской помощи по профилю "детская кардиология" в стационарных условиях и условиях дневного стационара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191"/>
        <w:gridCol w:w="510"/>
        <w:gridCol w:w="1587"/>
        <w:gridCol w:w="1191"/>
        <w:gridCol w:w="2211"/>
      </w:tblGrid>
      <w:tr w:rsidR="008C7AAC" w:rsidRPr="008C7AAC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AAC" w:rsidRPr="008C7AAC">
        <w:tc>
          <w:tcPr>
            <w:tcW w:w="2381" w:type="dxa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8C7AAC" w:rsidRPr="008C7AA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Врач - детский кардиолог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8C7AAC" w:rsidRPr="008C7AA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 xml:space="preserve">Высшее образование - специалитет по специальности "Лечебное дело" или "Педиатрия" и подготовка в ординатуре по специальности "Детская кардиология" или высшее образование - специалитет по специальности "Лечебное дело" или "Педиатрия" и профессиональная </w:t>
            </w:r>
            <w:r w:rsidRPr="008C7AAC">
              <w:rPr>
                <w:rFonts w:ascii="Arial" w:hAnsi="Arial" w:cs="Arial"/>
                <w:sz w:val="20"/>
                <w:szCs w:val="20"/>
              </w:rPr>
              <w:lastRenderedPageBreak/>
              <w:t>переподготовка по специальности "Детская кардиология" при наличии подготовки в интернатуре и (или) ординатуре по специальности "Кардиология", "Педиатрия"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или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Высшее образование - специалитет по специальности "Педиатрия", полученное по основной образовательной программе, в соответствии с федеральным государственным образовательным стандартом высшего образования после 1 января 2016 года и освоение программы ординатуры по специальности "Детская кардиология" в части, отвечающей профессиональным компетенциям, соответствующим обобщенной трудовой функции кода B профессионального стандарта "Врач - детский кардиолог"</w:t>
            </w:r>
          </w:p>
        </w:tc>
      </w:tr>
      <w:tr w:rsidR="008C7AAC" w:rsidRPr="008C7AA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C7AAC" w:rsidRPr="008C7AA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Сертификат специалиста или свидетельство об аккредитации специалиста по специальности "Детская кардиология", полученное по результатам освоения программы ординатуры по специальности "Детская кардиология" в части, отвечающей профессиональным компетенциям, соответствующим обобщенной трудовой функции кода B профессионального стандарта "Врач - детский кардиолог"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8C7AAC" w:rsidRPr="008C7AA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С целью профессионального роста и присвоения квалификационных категорий: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формирование профессиональных навыков через наставничество;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стажировка;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тренинги в симуляционных центрах;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участие в съездах, конгрессах, конференциях, мастер-классах и других образовательных мероприятиях;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использование современных дистанционных образовательных технологий (образовательный портал и вебинары)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Соблюдение врачебной тайны, соблюдение клятвы врача, принципов врачебной этики и деонтологии в работе с детьми (их законными представителями) и коллегами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Соблюдение законодательства Российской Федерации в сфере охраны здоровья, включая нормативные правовые акты, определяющие деятельность медицинских организаций и медицинских работников, программу государственных гарантий бесплатного оказания гражданам медицинской помощи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C7AAC">
        <w:rPr>
          <w:rFonts w:ascii="Arial" w:hAnsi="Arial" w:cs="Arial"/>
          <w:b/>
          <w:bCs/>
          <w:sz w:val="20"/>
          <w:szCs w:val="20"/>
        </w:rPr>
        <w:t>Дополнительные характеристики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304"/>
        <w:gridCol w:w="5443"/>
      </w:tblGrid>
      <w:tr w:rsidR="008C7AAC" w:rsidRPr="008C7A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8C7AAC" w:rsidRPr="008C7A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2212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Врачи-специалисты</w:t>
            </w:r>
          </w:p>
        </w:tc>
      </w:tr>
      <w:tr w:rsidR="008C7AAC" w:rsidRPr="008C7A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ЕКС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Врач - детский кардиолог</w:t>
            </w:r>
          </w:p>
        </w:tc>
      </w:tr>
      <w:tr w:rsidR="008C7AAC" w:rsidRPr="008C7A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ОКПДТР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20463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Врач-специалист</w:t>
            </w:r>
          </w:p>
        </w:tc>
      </w:tr>
      <w:tr w:rsidR="008C7AAC" w:rsidRPr="008C7AAC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ОКСО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3.31.05.01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Лечебное дело</w:t>
            </w:r>
          </w:p>
        </w:tc>
      </w:tr>
      <w:tr w:rsidR="008C7AAC" w:rsidRPr="008C7AAC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3.31.05.02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Педиатрия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C7AAC">
        <w:rPr>
          <w:rFonts w:ascii="Arial" w:hAnsi="Arial" w:cs="Arial"/>
          <w:b/>
          <w:bCs/>
          <w:sz w:val="20"/>
          <w:szCs w:val="20"/>
        </w:rPr>
        <w:t>3.2.1. Трудовая функция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567"/>
        <w:gridCol w:w="850"/>
        <w:gridCol w:w="1644"/>
        <w:gridCol w:w="454"/>
      </w:tblGrid>
      <w:tr w:rsidR="008C7AAC" w:rsidRPr="008C7AAC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Проведение обследования детей при заболеваниях и (или) состояниях сердечно-сосудистой системы с целью постановки диагноза при оказании специализированной медицинской помощи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B/01.8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191"/>
        <w:gridCol w:w="510"/>
        <w:gridCol w:w="1587"/>
        <w:gridCol w:w="1191"/>
        <w:gridCol w:w="2211"/>
      </w:tblGrid>
      <w:tr w:rsidR="008C7AAC" w:rsidRPr="008C7AAC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AAC" w:rsidRPr="008C7AAC">
        <w:tc>
          <w:tcPr>
            <w:tcW w:w="2381" w:type="dxa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Сбор жалоб, анамнеза заболевания и анамнеза жизни у ребенка (его законных представителей) при заболеваниях и (или) состояниях сердечно-сосудистой системы и их законных представителей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Первичный осмотр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Формулирование предварительного диагноза и составление плана лабораторных и инструментальных обследований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Направление детей при заболеваниях и (или) состояниях сердечно-сосудистой системы на инструментальные исследования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Направление детей при заболеваниях и (или) состояниях сердечно-сосудистой системы на лабораторные исследования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Направление детей при заболеваниях и (или) состояниях сердечно-сосудистой системы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Оценка клинической картины заболеваний и (или) состояний, требующих оказания медицинской помощи в неотложной форме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Оценка клинической картины заболеваний и (или) состояний, требующих оказания паллиативной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 xml:space="preserve">Установление диагноза с учетом </w:t>
            </w:r>
            <w:hyperlink r:id="rId28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МКБ</w:t>
              </w:r>
            </w:hyperlink>
          </w:p>
        </w:tc>
      </w:tr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Собирать анамнез и жалобы при заболеваниях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Использовать клинико-генеалогический метод оценки наследования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Интерпретировать и анализировать информацию, полученную от детей (их законных представителей),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Использовать методы осмотра и обследования детей при заболеваниях и (или) состояниях сердечно-сосудистой системы с учетом возрастных анатомо-функциональных особенностей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такими как: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визуальное исследование при патологии сердца и перикарда;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пальпация при патологии сердца и перикарда;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аускультация при патологии сердца и перикарда;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визуальное исследование при сосудистой патологии;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пальпация при сосудистой патологии;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перкуссия при патологии сердца и перикарда;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аускультация при сосудистой патологии;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антропометрические исследования;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измерение частоты дыхания;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измерение частоты сердцебиения;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исследование пульса;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измерение артериального давления на периферических артериях;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пульсоксиметрия;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расшифровка, описание и интерпретация электрокардиографических данных;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электрокардиография с физической нагрузкой;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ортостатическая проба, клиностатическая проба;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электрокардиография с применением лекарственных препаратов;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функциональные нагрузочные тесты (стресс-тесты) - тест с 6-минутной ходьбой, велоэргометрия, тредмил-тест;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холтеровское мониторирование сердечного ритма;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суточное мониторирование артериального давления;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тест с длительным пассивным ортостазом (тилт-тест);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эхокардиография;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электрокардиостимуляция чреспищеводная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Интерпретировать и анализировать результаты осмотра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Обосновывать и планировать объем лабораторного обследования детей при заболеваниях и (или) состояниях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Интерпретировать и анализировать результаты лабораторного обследования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Обосновывать и планировать объем инструментального обследования детей при заболеваниях и (или) состояниях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Интерпретировать и анализировать результаты инструментального обследования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Обосновывать необходимость направления детей с заболеваниями и (или) состояниями сердечно-сосудистой системы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Интерпретировать и анализировать результаты осмотра врачами-специалистами детей с заболеваниями и (или) состояниями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Выявлять клинические симптомы и синдромы у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 xml:space="preserve">Использовать алгоритм постановки диагноза с учетом </w:t>
            </w:r>
            <w:hyperlink r:id="rId29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МКБ</w:t>
              </w:r>
            </w:hyperlink>
            <w:r w:rsidRPr="008C7AAC">
              <w:rPr>
                <w:rFonts w:ascii="Arial" w:hAnsi="Arial" w:cs="Arial"/>
                <w:sz w:val="20"/>
                <w:szCs w:val="20"/>
              </w:rPr>
              <w:t>, применять методы дифференциальной диагностики у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Применять медицинские изделия в соответствии с действующими порядками оказания медицинской, клиническими рекомендациями (протоколами лечения) по вопросам оказания медицинской помощи,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Определять медицинские показания для оказания медицинской помощи в неотложной форме детям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Определять медицинские показания для оказания паллиативной медицинской помощи детям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исследований у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Общие вопросы организации медицинской помощи детскому населению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Порядок оказания медицинской помощи по профилю "детская кардиология"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Клинические рекомендации (протоколы лечения) по вопросам оказания медицинской помощи детям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детям при заболеваниях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Закономерности функционирования организма здорового ребенка в различные возрастные периоды и 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Анатомо-функциональное состояние сердечно-сосудистой системы у детей в норме, при заболеваниях и (или) патологических состояниях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Методика сбора информации у детей при заболеваниях и (или) состояниях сердечно-сосудистой системы и их законных представителей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Методика осмотра и обследования детей при заболеваниях и (или) состояниях сердечно-сосудистой системы: сбор анамнеза и жалоб при патологии сердца и перикарда, визуальное исследование при патологии сердца и перикарда, пальпация при патологии сердца и перикарда, аускультация при патологии сердца и перикарда, сбор анамнеза и жалоб при сосудистой патологии, визуальное исследование при сосудистой патологии, пальпация при сосудистой патологии, перкуссия при патологии сердца и перикарда, аускультация при сосудистой патологии антропометрические исследования, измерение частоты дыхания, измерение частоты сердцебиения, исследование пульса, измерение артериального давления на периферических артериях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Методы лабораторной диагностики для оценки состояния здоровья, медицинские показания к проведению исследований, правила интерпретации их результатов у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Методы инструментальной диагностики детей при заболеваниях и (или) состояниях сердечно-сосудистой системы: пульсоксиметрия, электрокардиография, электрокардиография с физическими упражнениями, электрокардиография с применением лекарственных препаратов, функциональные нагрузочные тесты (тест с 6-минутной ходьбой, велоэргометрия, тредмил-тест), эргоспирометрия, тест с длительным пассивным ортостазом (тилт-тест), холтеровское мониторирование сердечного ритма, суточное мониторирование артериального давления, эхокардиография, эхокардиография чреспищеводная, эхокардиография с фармакологической нагрузкой, эхокардиография с физической нагрузкой, электрокардиостимуляция чреспищеводная, рентгенография легких, рентгенография сердца в трех проекциях, рентгенография сердца с контрастированием пищевода, вентрикулография сердца, зондирование камер сердца, панаортография, ангиография легочной артерии и ее ветвей, ангиография грудной аорты ретроградная, брюшная аортография, коронарография, компьютерная томография сердца, компьютерно-томографическая ангиография аорты, компьютерно-томографическая ангиография легочных сосудов, магнитно-резонансная томография сердца, магнитно-резонансная томография сердца и магистральных сосудов с контрастированием, сцинтиграфия миокарда, позитронно-эмиссионная томография миокарда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 xml:space="preserve">Этиология, патогенез, патоморфология, клиническая картина, </w:t>
            </w:r>
            <w:r w:rsidRPr="008C7AAC">
              <w:rPr>
                <w:rFonts w:ascii="Arial" w:hAnsi="Arial" w:cs="Arial"/>
                <w:sz w:val="20"/>
                <w:szCs w:val="20"/>
              </w:rPr>
              <w:lastRenderedPageBreak/>
              <w:t>дифференциальная диагностика, особенности течения, осложнения и исходы врожденных и приобретенных заболеваний и (или) состояний сердечно-сосудистой системы у детей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Современные классификации заболеваний и (или) состояний сердечно-сосудистой системы у детей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Изменения сердечно-сосудистой системы при соматических, в том числе инфекционных, заболеваниях у детей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Медицинские показания и медицинские противопоказания к использованию методов лабораторной диагностики у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Медицинские показания и медицинские противопоказания к использованию методов инструментальной диагностики у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Заболевания и (или) состояния сердечно-сосудистой системы, требующие направления детей к врачам-специалистам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Заболевания и (или) состояния сердечно-сосудистой системы, требующие оказания медицинской помощи в неотложной форме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Заболевания и (или) состояния сердечно-сосудистой системы, требующие оказания паллиативной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Заболевания и (или) состояния органов и систем организма ребенка, сопровождающиеся изменениями со стороны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Pr="008C7AAC">
                <w:rPr>
                  <w:rFonts w:ascii="Arial" w:hAnsi="Arial" w:cs="Arial"/>
                  <w:color w:val="0000FF"/>
                  <w:sz w:val="20"/>
                  <w:szCs w:val="20"/>
                </w:rPr>
                <w:t>МКБ</w:t>
              </w:r>
            </w:hyperlink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C7AAC">
        <w:rPr>
          <w:rFonts w:ascii="Arial" w:hAnsi="Arial" w:cs="Arial"/>
          <w:b/>
          <w:bCs/>
          <w:sz w:val="20"/>
          <w:szCs w:val="20"/>
        </w:rPr>
        <w:t>3.2.2. Трудовая функция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567"/>
        <w:gridCol w:w="850"/>
        <w:gridCol w:w="1644"/>
        <w:gridCol w:w="454"/>
      </w:tblGrid>
      <w:tr w:rsidR="008C7AAC" w:rsidRPr="008C7AAC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Назначение лечения детям при заболеваниях и (или) состояниях сердечно-сосудистой системы, контроль его эффективности и безопасности при оказании специализированной медицинской помощи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B/02.8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191"/>
        <w:gridCol w:w="510"/>
        <w:gridCol w:w="1587"/>
        <w:gridCol w:w="1191"/>
        <w:gridCol w:w="2211"/>
      </w:tblGrid>
      <w:tr w:rsidR="008C7AAC" w:rsidRPr="008C7AAC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AAC" w:rsidRPr="008C7AAC">
        <w:tc>
          <w:tcPr>
            <w:tcW w:w="2381" w:type="dxa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Разработка плана лечения детей при заболеваниях и (или) состояниях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детям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Определение медицинских показаний к рентген-эндоваскулярному и (или) хирургическому лечению врожденных пороков сердца и магистральных сосудов, опухолей сердца, гипертрофической кардиомиопатии и других заболеваний, а также к интервенционному лечению нарушений ритма сердца (радиочастотная абляция, криоабляция, имплантация антиаритмических устройств, симпатэктомия)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Назначение лекарственных препаратов и (или) медицинских изделий детям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Оценка эффективности и безопасности лекарственных препаратов и (или) медицинских изделий для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Назначение режима лечения и лечебного питания детям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Оценка эффективности и безопасности использования режима лечения и лечебного питания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Назначение немедикаментозного лечения: физиотерапевтических методов, рефлексотерапии, лечебной физкультуры, фитотерапии детям при заболеваниях и (или) состояниях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Оценка эффективности и безопасности использования немедикаментозного лечения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Выполнение таких манипуляций, как: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электроимпульсная терапия при патологии сердца и перикарда;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катетеризация кубитальной и других периферических вен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Оценка результатов рентген-эндоваскулярных и (или) хирургических операций у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Профилактика или консервативное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немедикаментозной терапии, рентген-эндоваскулярных и (или) хирургических операций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 xml:space="preserve">Оказание медицинской помощи детям в неотложной форме детям при заболеваниях и (или) состояниях сердечно-сосудистой системы, таких </w:t>
            </w:r>
            <w:r w:rsidRPr="008C7AAC">
              <w:rPr>
                <w:rFonts w:ascii="Arial" w:hAnsi="Arial" w:cs="Arial"/>
                <w:sz w:val="20"/>
                <w:szCs w:val="20"/>
              </w:rPr>
              <w:lastRenderedPageBreak/>
              <w:t>как: сердечная недостаточность (острая, декомпенсация хронической), пароксизмальные нарушения ритма сердца, брадиаритмии, гипертонический криз, одышечно-цианотические приступы, синкопальные состояния, дуктус-зависимая гемодинамика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Проведение работ по экспертизе временной нетрудоспособности, в том числе и осуществляемой врачебной комиссией медицинской организации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Оформление медицинской документации для врачебной комиссии медицинской организации с целью продления листка нетрудоспособности по уходу за ребенком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Определение нарушений в состоянии здоровья детей, приводящих к ограничению их жизнедеятельности, вызванных стойким расстройством функции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Подготовка медицинской документации для детей при заболеваниях и (или) состояниях сердечно-сосудистой системы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Направление детей с нарушениями, приводящими к ограничению их жизнедеятельности, вызванными стойким расстройством функции сердечно-сосудистой системы, для прохождения медико-социальной экспертизы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Разрабатывать план лечения детей при заболеваниях и (или) состояниях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детям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Обосновывать выбор лекарственных препаратов, и (или) медицинских изделий, и (или) немедикаментозного лечения, и (или) рентген-эндоваскулярного и (или) хирургического вмешательства у детей при заболеваниях и (или) состояниях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Определять оптимальную последовательность назначения лекарственных препаратов, и (или) немедикаментозного лечения, и (или) рентген-эндоваскулярного и (или) хирургического лечения у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Назначать лекарственные препараты и (или) медицинские изделия детям при заболеваниях и (или) состояниях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Проводить мониторинг эффективности и безопасности лекарственных препаратов и (или) медицинских изделий у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Назначать режим лечения и лечебное питание детям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Проводить мониторинг эффективности и безопасности использования режима лечения и лечебного питания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Назначать немедикаментозное лечение: физиотерапевтические методы, рефлексотерапию, лечебную физкультуру, фитотерапию - детям при заболеваниях и (или) состояниях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Проводить мониторинг эффективности и безопасности немедикаментозного лечения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Определять медицинские показания и медицинские противопоказания для рентген-эндоваскулярных и (или) хирургических методов лечения при заболеваниях и (или) состояниях сердечно-сосудистой системы у детей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Разрабатывать план подготовки детей при заболеваниях и (или) состояниях сердечно-сосудистой системы к рентген-эндоваскулярному вмешательству или хирургическому вмешательству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Выполнять такие манипуляции, как: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электроимпульсная терапия при патологии сердца и перикарда;</w:t>
            </w:r>
          </w:p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 катетеризация кубитальной и других периферических вен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Разрабатывать план послеоперационного ведения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немедикаментозной терапии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Проводить мониторинг заболевания и (или) состояния сердечно-сосудистой системы, корректировать план лечения в зависимости от особенностей течения заболевания и (или) состояния сердечно-сосудистой системы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Оказывать медицинскую помощь детям в неотложной форме при состояниях, вызванных заболеваниями сердечно-сосудистой системы, таких как: сердечная недостаточность (острая, декомпенсация хронической), пароксизмальные нарушения ритма сердца, брадиаритмии, гипертонический криз, одышечно-цианотические приступы, синкопальные состояния, дуктус-зависимая гемодинамика при критических врожденных пороках сердца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Определять показания к выдаче листка нетрудоспособности по уходу за ребенком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Оформлять медицинскую документацию для врачебной комиссии медицинской организации с целью продления листка нетрудоспособности по уходу за ребенком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Определять признаки нарушений в состоянии здоровья детей, приводящих к ограничению их жизнедеятельности, вызванных стойким расстройством функции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Оформлять медицинскую документацию для детей при заболеваниях и (или) состояниях сердечно-сосудистой системы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Направлять детей с нарушениями, приводящими к ограничению их жизнедеятельности, вызванными стойким расстройством функции сердечно-сосудистой системы, для прохождения медико-социальной экспертизы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Порядок оказания медицинской помощи по профилю "детская кардиология"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Порядок проведения экспертизы временной нетрудоспособности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Порядок выдачи листков нетрудоспособности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Правила признания лица инвалидом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Клинические рекомендации (протоколы лечения) по вопросам оказания медицинской помощи детям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при заболеваниях сердечно-сосудистой системы у детей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Методы лечения детей при заболеваниях и (или) состояниях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Механизм действия лекарственных препаратов и медицинских изделий, применяемых в детской кардиологии, медицинские показания и медицинские противопоказания к назначению,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Принципы назначения режимов лечения и лечебного питания детям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Методы немедикаментозной терапии заболеваний сердечно-сосудистой системы;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Принципы и методы рентген-эндоваскулярного и хирургического лечения врожденных пороков сердца и различных патологических состояний, включая паллиативные методы и методики этапной коррекции; медицинские показания и медицинские противопоказания к этим видам лечения, а также их характерные осложнения, нежелательные реакции, в том числе серьезные и непредвиденные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 xml:space="preserve">Медицинские показания к использованию методов экстракорпоральной </w:t>
            </w:r>
            <w:r w:rsidRPr="008C7AAC">
              <w:rPr>
                <w:rFonts w:ascii="Arial" w:hAnsi="Arial" w:cs="Arial"/>
                <w:sz w:val="20"/>
                <w:szCs w:val="20"/>
              </w:rPr>
              <w:lastRenderedPageBreak/>
              <w:t>поддержки деятельности сердечно-сосудистой системы и трансплантации сердца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Медицинские показания для направления пациентов, имеющих стойкие нарушения, приводящие к ограничению их жизнедеятельности, вызванные стойким расстройством функции сердечно-сосудистой системы, на медико-социальную экспертизу, требования к оформлению медицинской документации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Предоперационная подготовка и послеоперационное ведение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Принципы и методы оказания медицинской помощи в неотложной форме детям при заболеваниях и (или) состояниях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C7AAC">
        <w:rPr>
          <w:rFonts w:ascii="Arial" w:hAnsi="Arial" w:cs="Arial"/>
          <w:b/>
          <w:bCs/>
          <w:sz w:val="20"/>
          <w:szCs w:val="20"/>
        </w:rPr>
        <w:t>3.2.3. Трудовая функция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567"/>
        <w:gridCol w:w="850"/>
        <w:gridCol w:w="1644"/>
        <w:gridCol w:w="454"/>
      </w:tblGrid>
      <w:tr w:rsidR="008C7AAC" w:rsidRPr="008C7AAC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Реализация и контроль эффективности медицинской реабилитации детей при заболеваниях и (или) состояниях сердечно-сосудистой системы, в том числе при реализации индивидуальных программ реабилитации и абилитации ребенка-инвалида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B/03.8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191"/>
        <w:gridCol w:w="510"/>
        <w:gridCol w:w="1587"/>
        <w:gridCol w:w="1191"/>
        <w:gridCol w:w="2211"/>
      </w:tblGrid>
      <w:tr w:rsidR="008C7AAC" w:rsidRPr="008C7AAC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AAC" w:rsidRPr="008C7AAC">
        <w:tc>
          <w:tcPr>
            <w:tcW w:w="2381" w:type="dxa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Определение медицинских показаний для проведения мероприятий по медицинской реабилитации детей при заболеваниях и (или) состояниях сердечно-сосудистой системы, в том числе при реализации индивидуальной программы реабилитации или абилитации детей-инвалидов,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 xml:space="preserve">Составление плана мероприятий по медицинской реабилитации и абилитации детей-инвалидов при заболеваниях и (или) состояниях сердечно-сосудистой системы в соответствии с действующими </w:t>
            </w:r>
            <w:r w:rsidRPr="008C7AAC">
              <w:rPr>
                <w:rFonts w:ascii="Arial" w:hAnsi="Arial" w:cs="Arial"/>
                <w:sz w:val="20"/>
                <w:szCs w:val="20"/>
              </w:rPr>
              <w:lastRenderedPageBreak/>
              <w:t>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Проведение мероприятий по медицинской реабилитации детей при заболеваниях и (или) состояниях сердечно-сосудистой системы, в том числе при реализации индивидуальной программы реабилитации и абилитации детей-инвалидов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Оценка эффективности и безопасности мероприятий по медицинской реабилитации детей при заболеваниях и (или) состояниях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Определять медицинские показания для проведения мероприятий по медицинской реабилитации детей при заболеваниях и (или) состояниях сердечно-сосудистой системы, в том числе при реализации индивидуальной программы реабилитации или абилитации детей-инвалидов,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Разрабатывать план мероприятий по реабилитации детей при заболеваниях и (или) состояниях сердечно-сосудистой системы, в том числе при реализации индивидуальной программы реабилитации или абилитации детей-инвалидов,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Проводить мероприятия по медицинской реабилитации детей при заболеваниях и (или) состояниях сердечно-сосудистой системы, в том числе при реализации индивидуальной программы реабилитации или абилитации детей-инвалидов,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Определять медицинские показания для направления детей при заболеваниях и (или) состояниях сердечно-сосудистой системы к врачам-специалистам для назначения и проведения мероприятий по медицинской реабилитации, в том числе при реализации индивидуальной программы реабилитации или абилитации детей-инвалидов,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оказания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Оценивать эффективность и безопасность мероприятий по медицинской реабилитации детей при заболеваниях и (или) состояниях сердечно-сосудистой системы, в том числе при реализации программы реабилитации или абилитации детей-инвалидов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Порядок оказания медицинской помощи по профилю "детская кардиология"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Порядок организации медицинской реабилитации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при заболеваниях сердечно-сосудистой системы у детей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Клинические рекомендации (протоколы лечения) по вопросам оказания медицинской помощи детям с заболеваниями и/или состояниями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Основы реабилитации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Методы медицинской реабилитации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Медицинские показания и медицинские противопоказания к проведению реабилитационных мероприятий у детей при заболеваниях и (или) состояниях сердечно-сосудистой системы, в том числе индивидуальной программы реабилитации и абилитации детей-инвалидов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Механизм воздействия реабилитационных мероприятий на организм ребенка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Медицинские показания для направления детей при заболеваниях и (или) состояниях сердечно-сосудистой системы к врачам-специалистам для назначения проведения мероприятий по медицинской реабилитации, в том числе при реализации индивидуальной программы реабилитации и абилитации детей-инвалидов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реабилитации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C7AAC">
        <w:rPr>
          <w:rFonts w:ascii="Arial" w:hAnsi="Arial" w:cs="Arial"/>
          <w:b/>
          <w:bCs/>
          <w:sz w:val="20"/>
          <w:szCs w:val="20"/>
        </w:rPr>
        <w:t>3.2.4. Трудовая функция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567"/>
        <w:gridCol w:w="850"/>
        <w:gridCol w:w="1644"/>
        <w:gridCol w:w="454"/>
      </w:tblGrid>
      <w:tr w:rsidR="008C7AAC" w:rsidRPr="008C7AAC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Проведение и контроль эффективности мероприятий по первичной и вторичной профилактике заболеваний и (или) состояний сердечно-сосудистой системы, формированию здорового образа жизни и санитарно-гигиеническому просвещению населения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B/04.8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191"/>
        <w:gridCol w:w="510"/>
        <w:gridCol w:w="1587"/>
        <w:gridCol w:w="1191"/>
        <w:gridCol w:w="2211"/>
      </w:tblGrid>
      <w:tr w:rsidR="008C7AAC" w:rsidRPr="008C7AAC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AAC" w:rsidRPr="008C7AAC">
        <w:tc>
          <w:tcPr>
            <w:tcW w:w="2381" w:type="dxa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 xml:space="preserve">Регистрационный номер профессионального </w:t>
            </w:r>
            <w:r w:rsidRPr="008C7AAC">
              <w:rPr>
                <w:rFonts w:ascii="Arial" w:hAnsi="Arial" w:cs="Arial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Проведение санитарно-просветительной работы среди населения по вопросам профилактики и ранней диагностики сердечно-сосудистых заболеваний у детей и формированию здорового образа жизни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Назначение профилактических мероприятий детям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Проведение противоэпидемических мероприятий в случае возникновения очага инфекции, в том числе карантинных мероприятий особо опасных (карантинных) инфекционных заболеваний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Проводить санитарно-просветительную работу среди населения по вопросам профилактики и ранней диагностики сердечно-сосудистых заболеваний у детей и формированию здорового образа жизни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Назначать профилактические мероприятия детям при заболеваниях и (или) состояниях сердечно-сосудистой системы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стандартом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Разъяснять детям (их законным представителям) и лицам, осуществляющим уход за ребенком, элементы и правила формирования здорового образа жизни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Определять медицинские показания к введению ограничительных мероприятий (карантина) и медицинские показания для направления к врачу-специалисту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Организовывать проведение санитарно-противоэпидемических (профилактических) мероприятий в случае возникновения очага инфекции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Основы здорового образа жизни, методы его формирования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Формы и методы санитарно-просветительной работы среди детей (их законных представителей), медицинских работников по вопросам профилактики заболеваний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Принципы и особенности профилактики возникновения или прогрессирования заболеваний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Основные принципы профилактического наблюдения за детьми с учетом возраста ребенка, состояния здоровья в соответствии с действующими клиническими рекомендациями (протоколами лечения), порядками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 xml:space="preserve">Принципы и порядок организации диспансерного наблюдения за детьми при заболеваниях и (или) состояниях сердечно-сосудистой системы в соответствии с действующими клиническими </w:t>
            </w:r>
            <w:r w:rsidRPr="008C7AAC">
              <w:rPr>
                <w:rFonts w:ascii="Arial" w:hAnsi="Arial" w:cs="Arial"/>
                <w:sz w:val="20"/>
                <w:szCs w:val="20"/>
              </w:rPr>
              <w:lastRenderedPageBreak/>
              <w:t>рекомендациями (протоколами лечения), порядками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Перечень врачей-специалистов, участвующих в проведении диспансерного наблюдения детей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Характеристика профилактических мероприятий среди детей при заболеваниях и (или) состояниях сердечно-сосудистой системы в соответствии с действующими клиническими рекомендациями (протоколами лечения), порядками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Правила проведения санитарно-противоэпидемических (профилактических) мероприятий в случае возникновения очага инфекции</w:t>
            </w:r>
          </w:p>
        </w:tc>
      </w:tr>
      <w:tr w:rsidR="008C7AAC" w:rsidRPr="008C7AA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C7AAC">
        <w:rPr>
          <w:rFonts w:ascii="Arial" w:hAnsi="Arial" w:cs="Arial"/>
          <w:b/>
          <w:bCs/>
          <w:sz w:val="20"/>
          <w:szCs w:val="20"/>
        </w:rPr>
        <w:t>3.2.5. Трудовая функция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567"/>
        <w:gridCol w:w="850"/>
        <w:gridCol w:w="1644"/>
        <w:gridCol w:w="454"/>
      </w:tblGrid>
      <w:tr w:rsidR="008C7AAC" w:rsidRPr="008C7AAC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Оказание паллиативной медицинской помощи детям с заболеваниями (или) состояниями сердечно-сосудистой системы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B/05.8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191"/>
        <w:gridCol w:w="510"/>
        <w:gridCol w:w="1587"/>
        <w:gridCol w:w="1191"/>
        <w:gridCol w:w="2211"/>
      </w:tblGrid>
      <w:tr w:rsidR="008C7AAC" w:rsidRPr="008C7AAC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AAC" w:rsidRPr="008C7AAC">
        <w:tc>
          <w:tcPr>
            <w:tcW w:w="2381" w:type="dxa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Динамическое наблюдение детей с заболеваниями и (или) состояниями сердечно-сосудистой системы, нуждающихся в паллиативной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Оценка интенсивности и характера болевого синдрома с использованием шкал оценки боли у детей с заболеваниями и (или) состояниями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Обезболивание у детей с заболеваниями и (или) состояниями сердечно-сосудистой системы, нуждающихся в паллиативной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Разработка и проведение комплексных мероприятий по улучшению качества жизни детей с заболеваниями и (или) состояниями сердечно-сосудистой системы, нуждающихся в оказании паллиативной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Консультирование законных представителей детей и лиц, осуществляющих уход за детьми с заболеваниями и (или) состояниями сердечно-сосудистой системы, по навыкам и организации индивидуального ухода за детьми с хирургическими заболеваниями, получающими паллиативную медицинскую помощь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Решение этических вопросов, оказание помощи в решении юридических вопросов, возникающих в связи с тяжелой болезнью и приближением смерти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Оценивать тяжесть состояния детей с заболеваниями и (или) состояниями сердечно-сосудистой системы, получающих паллиативную медицинскую помощь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Оценивать интенсивность и характер болевого синдрома с использованием шкал оценки боли у детей с заболеваниями и (или) состояниями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Проводить комплексные мероприятия, направленные на избавление от боли и облегчение других тяжелых проявлений заболевания, в целях улучшения качества жизни детей с заболеваниями и (или) состояниями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Обосновывать схему, план и тактику ведения детей с заболеваниями и (или) состояниями сердечно-сосудистой системы, получающих паллиативную медицинскую помощь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Предусматривать возможные осложнения и осуществлять их профилактику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Консультировать законных представителей детей и лиц, осуществляющих уход за детьми с заболеваниями и (или) состояниями сердечно-сосудистой системы, по навыкам и организации индивидуального ухода за детьми с заболеваниями и (или) состояниями сердечно-сосудистой системы, получающими паллиативную медицинскую помощь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Оказывать помощь в решении этических вопросов, возникающих в связи с тяжелой неизлечимой болезнью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Порядок оказания паллиативной медицинской помощи детям при неизлечимых прогрессирующих заболеваниях и состояниях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Клинические рекомендации (протоколы лечения) по вопросам оказания медицинской помощи детям при заболеваниях и (или) состояниях сердечно-сосудистой системы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Клинические рекомендации по лечению болевого синдрома у детей, нуждающихся в оказании паллиативной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Медицинские показания к направлению детей с заболеваниями и (или) состояниями сердечно-сосудистой системы в медицинские организации, оказывающие специализированную, в том числе паллиативную, медицинскую помощь,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Механизм действия опиоидных анальгетиков и психотропных веществ, способы предотвращения или устранения осложнений, побочных действий, нежелательных реакций, возникающих в результате их применения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Медицинские показания к применению методов физиотерапии и лечебной физкультуры в рамках оказания паллиативной медицинской помощи детям с заболеваниями и (или) состояниями сердечно-</w:t>
            </w:r>
            <w:r w:rsidRPr="008C7AAC">
              <w:rPr>
                <w:rFonts w:ascii="Arial" w:hAnsi="Arial" w:cs="Arial"/>
                <w:sz w:val="20"/>
                <w:szCs w:val="20"/>
              </w:rPr>
              <w:lastRenderedPageBreak/>
              <w:t>сосудистой системы с целью профилактики и лечения пролежней и появления контрактур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Основы лечебного питания детей с заболеваниями и (или) состояниями сердечно-сосудистой системы, требующих паллиативной медицинской помощи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Правила проведения и прекращения реанимационных мероприятий детям на фоне прогрессирования достоверно установленных неизлечимых заболеваний</w:t>
            </w:r>
          </w:p>
        </w:tc>
      </w:tr>
      <w:tr w:rsidR="008C7AAC" w:rsidRPr="008C7AA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C7AAC">
        <w:rPr>
          <w:rFonts w:ascii="Arial" w:hAnsi="Arial" w:cs="Arial"/>
          <w:b/>
          <w:bCs/>
          <w:sz w:val="20"/>
          <w:szCs w:val="20"/>
        </w:rPr>
        <w:t>3.2.6. Трудовая функция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567"/>
        <w:gridCol w:w="850"/>
        <w:gridCol w:w="1644"/>
        <w:gridCol w:w="454"/>
      </w:tblGrid>
      <w:tr w:rsidR="008C7AAC" w:rsidRPr="008C7AAC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B/06.8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191"/>
        <w:gridCol w:w="510"/>
        <w:gridCol w:w="1587"/>
        <w:gridCol w:w="1191"/>
        <w:gridCol w:w="2211"/>
      </w:tblGrid>
      <w:tr w:rsidR="008C7AAC" w:rsidRPr="008C7AAC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AAC" w:rsidRPr="008C7AAC">
        <w:tc>
          <w:tcPr>
            <w:tcW w:w="2381" w:type="dxa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Составление плана работы и отчета о своей работе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Осуществление анализа медико-статистических показателей заболеваемости, инвалидности для оценки здоровья прикрепленного населения по профилю "детская кардиология"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Контроль выполнения должностных обязанностей находящимся в распоряжении медицинским персоналом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Проведение работ по обеспечению внутреннего контроля качества и безопасности медицинской деятельности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Составлять план работы и отчет о своей работе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Анализировать показатели заболеваемости, инвалидности для оценки здоровья прикрепленного населения по профилю "детская кардиология"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Работать с персональными данными пациента и сведениями, составляющими врачебную тайну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Контролировать выполнение должностных обязанностей находящимся в распоряжении медицинским персоналом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Заполнять медицинскую документацию, в том числе в форме электронного документа, контролировать качество ведения медицинской документации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Использовать в профессиональной деятельности медицинские информационные системы и информационно-телекоммуникационную сеть "Интернет"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Законодательство Российской Федерации в сфере охраны здоровья граждан, включая нормативные правовые акты, определяющие деятельность медицинских организаций и медицинского персонала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Правила оформления медицинской документации в медицинских организациях, оказывающих медицинскую помощь по профилю "детская кардиология", в том числе в форме электронного документа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Медико-статистические показатели, характеризующие здоровье населения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Правила работы в медицинских информационных системах и информационно-телекоммуникационной сети "Интернет"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Требования охраны труда, основы личной безопасности и конфликтологии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Должностные обязанности медицинских работников в медицинских организациях по профилю "детская кардиология"</w:t>
            </w:r>
          </w:p>
        </w:tc>
      </w:tr>
      <w:tr w:rsidR="008C7AAC" w:rsidRPr="008C7AA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C7AAC">
        <w:rPr>
          <w:rFonts w:ascii="Arial" w:hAnsi="Arial" w:cs="Arial"/>
          <w:b/>
          <w:bCs/>
          <w:sz w:val="20"/>
          <w:szCs w:val="20"/>
        </w:rPr>
        <w:t>3.2.7. Трудовая функция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567"/>
        <w:gridCol w:w="850"/>
        <w:gridCol w:w="1644"/>
        <w:gridCol w:w="454"/>
      </w:tblGrid>
      <w:tr w:rsidR="008C7AAC" w:rsidRPr="008C7AAC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Оказание медицинской помощи в экстренной форме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B/07.8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191"/>
        <w:gridCol w:w="510"/>
        <w:gridCol w:w="1587"/>
        <w:gridCol w:w="1191"/>
        <w:gridCol w:w="2211"/>
      </w:tblGrid>
      <w:tr w:rsidR="008C7AAC" w:rsidRPr="008C7AAC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AAC" w:rsidRPr="008C7AAC">
        <w:tc>
          <w:tcPr>
            <w:tcW w:w="2381" w:type="dxa"/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Распознавание состояний, представляющих угрозу жизни пациенту,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Оказание медицинской помощи в экстренной форме пациента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Выполнять мероприятия базовой сердечно-легочной реанимации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Оказывать медицинскую помощь в экстренной форме пациентам при состояниях, представляющих угрозу их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8C7AAC" w:rsidRPr="008C7AA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Методика сбора жалоб и анамнеза у детей и их законных представителей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Методика физикального исследования детей (осмотр, пальпация, перкуссия, аускультация)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8C7AAC" w:rsidRPr="008C7AA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Правила проведения базовой сердечно-легочной реанимации</w:t>
            </w:r>
          </w:p>
        </w:tc>
      </w:tr>
      <w:tr w:rsidR="008C7AAC" w:rsidRPr="008C7AA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C7AAC">
        <w:rPr>
          <w:rFonts w:ascii="Arial" w:hAnsi="Arial" w:cs="Arial"/>
          <w:b/>
          <w:bCs/>
          <w:sz w:val="20"/>
          <w:szCs w:val="20"/>
        </w:rPr>
        <w:t>IV. Сведения об организациях - разработчиках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C7AAC">
        <w:rPr>
          <w:rFonts w:ascii="Arial" w:hAnsi="Arial" w:cs="Arial"/>
          <w:b/>
          <w:bCs/>
          <w:sz w:val="20"/>
          <w:szCs w:val="20"/>
        </w:rPr>
        <w:t>профессионального стандарта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C7AAC">
        <w:rPr>
          <w:rFonts w:ascii="Arial" w:hAnsi="Arial" w:cs="Arial"/>
          <w:b/>
          <w:bCs/>
          <w:sz w:val="20"/>
          <w:szCs w:val="20"/>
        </w:rPr>
        <w:t>4.1. Ответственные организации-разработчики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C7AAC" w:rsidRPr="008C7AA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Всероссийская общественная организация "Ассоциация детских кардиологов России", город Москва</w:t>
            </w:r>
          </w:p>
        </w:tc>
      </w:tr>
      <w:tr w:rsidR="008C7AAC" w:rsidRPr="008C7AA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Президент Школьникова Мария Александровна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C7AAC">
        <w:rPr>
          <w:rFonts w:ascii="Arial" w:hAnsi="Arial" w:cs="Arial"/>
          <w:b/>
          <w:bCs/>
          <w:sz w:val="20"/>
          <w:szCs w:val="20"/>
        </w:rPr>
        <w:t>4.2. Наименования организаций-разработчиков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617"/>
      </w:tblGrid>
      <w:tr w:rsidR="008C7AAC" w:rsidRPr="008C7AA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Союз медицинского сообщества "Национальная Медицинская Палата", город Москва</w:t>
            </w:r>
          </w:p>
        </w:tc>
      </w:tr>
      <w:tr w:rsidR="008C7AAC" w:rsidRPr="008C7AA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ФГБОУ ВО "Российский национальный исследовательский медицинский университет имени Н.И. Пирогова" Министерства здравоохранения Российской Федерации, город Москва</w:t>
            </w:r>
          </w:p>
        </w:tc>
      </w:tr>
      <w:tr w:rsidR="008C7AAC" w:rsidRPr="008C7AA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C" w:rsidRPr="008C7AAC" w:rsidRDefault="008C7AAC" w:rsidP="008C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AC">
              <w:rPr>
                <w:rFonts w:ascii="Arial" w:hAnsi="Arial" w:cs="Arial"/>
                <w:sz w:val="20"/>
                <w:szCs w:val="20"/>
              </w:rPr>
              <w:t>ФГБУ "Всероссийский научно-исследовательский институт труда" Министерства труда и социальной защиты Российской Федерации, город Москва</w:t>
            </w:r>
          </w:p>
        </w:tc>
      </w:tr>
    </w:tbl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C7AAC">
        <w:rPr>
          <w:rFonts w:ascii="Arial" w:hAnsi="Arial" w:cs="Arial"/>
          <w:sz w:val="20"/>
          <w:szCs w:val="20"/>
        </w:rPr>
        <w:t>--------------------------------</w:t>
      </w:r>
    </w:p>
    <w:p w:rsidR="008C7AAC" w:rsidRPr="008C7AAC" w:rsidRDefault="008C7AAC" w:rsidP="008C7A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053"/>
      <w:bookmarkEnd w:id="1"/>
      <w:r w:rsidRPr="008C7AAC">
        <w:rPr>
          <w:rFonts w:ascii="Arial" w:hAnsi="Arial" w:cs="Arial"/>
          <w:sz w:val="20"/>
          <w:szCs w:val="20"/>
        </w:rPr>
        <w:t xml:space="preserve">&lt;1&gt; Общероссийский </w:t>
      </w:r>
      <w:hyperlink r:id="rId31" w:history="1">
        <w:r w:rsidRPr="008C7AAC">
          <w:rPr>
            <w:rFonts w:ascii="Arial" w:hAnsi="Arial" w:cs="Arial"/>
            <w:color w:val="0000FF"/>
            <w:sz w:val="20"/>
            <w:szCs w:val="20"/>
          </w:rPr>
          <w:t>классификатор</w:t>
        </w:r>
      </w:hyperlink>
      <w:r w:rsidRPr="008C7AAC">
        <w:rPr>
          <w:rFonts w:ascii="Arial" w:hAnsi="Arial" w:cs="Arial"/>
          <w:sz w:val="20"/>
          <w:szCs w:val="20"/>
        </w:rPr>
        <w:t xml:space="preserve"> занятий.</w:t>
      </w:r>
    </w:p>
    <w:p w:rsidR="008C7AAC" w:rsidRPr="008C7AAC" w:rsidRDefault="008C7AAC" w:rsidP="008C7A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054"/>
      <w:bookmarkEnd w:id="2"/>
      <w:r w:rsidRPr="008C7AAC">
        <w:rPr>
          <w:rFonts w:ascii="Arial" w:hAnsi="Arial" w:cs="Arial"/>
          <w:sz w:val="20"/>
          <w:szCs w:val="20"/>
        </w:rPr>
        <w:t xml:space="preserve">&lt;2&gt; Общероссийский </w:t>
      </w:r>
      <w:hyperlink r:id="rId32" w:history="1">
        <w:r w:rsidRPr="008C7AAC">
          <w:rPr>
            <w:rFonts w:ascii="Arial" w:hAnsi="Arial" w:cs="Arial"/>
            <w:color w:val="0000FF"/>
            <w:sz w:val="20"/>
            <w:szCs w:val="20"/>
          </w:rPr>
          <w:t>классификатор</w:t>
        </w:r>
      </w:hyperlink>
      <w:r w:rsidRPr="008C7AAC">
        <w:rPr>
          <w:rFonts w:ascii="Arial" w:hAnsi="Arial" w:cs="Arial"/>
          <w:sz w:val="20"/>
          <w:szCs w:val="20"/>
        </w:rPr>
        <w:t xml:space="preserve"> видов экономической деятельности.</w:t>
      </w:r>
    </w:p>
    <w:p w:rsidR="008C7AAC" w:rsidRPr="008C7AAC" w:rsidRDefault="008C7AAC" w:rsidP="008C7A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055"/>
      <w:bookmarkEnd w:id="3"/>
      <w:r w:rsidRPr="008C7AAC">
        <w:rPr>
          <w:rFonts w:ascii="Arial" w:hAnsi="Arial" w:cs="Arial"/>
          <w:sz w:val="20"/>
          <w:szCs w:val="20"/>
        </w:rPr>
        <w:lastRenderedPageBreak/>
        <w:t xml:space="preserve">&lt;3&gt; </w:t>
      </w:r>
      <w:hyperlink r:id="rId33" w:history="1">
        <w:r w:rsidRPr="008C7AAC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8C7AAC">
        <w:rPr>
          <w:rFonts w:ascii="Arial" w:hAnsi="Arial" w:cs="Arial"/>
          <w:sz w:val="20"/>
          <w:szCs w:val="20"/>
        </w:rPr>
        <w:t xml:space="preserve">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</w:r>
    </w:p>
    <w:p w:rsidR="008C7AAC" w:rsidRPr="008C7AAC" w:rsidRDefault="008C7AAC" w:rsidP="008C7A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056"/>
      <w:bookmarkEnd w:id="4"/>
      <w:r w:rsidRPr="008C7AAC">
        <w:rPr>
          <w:rFonts w:ascii="Arial" w:hAnsi="Arial" w:cs="Arial"/>
          <w:sz w:val="20"/>
          <w:szCs w:val="20"/>
        </w:rPr>
        <w:t xml:space="preserve">&lt;4&gt; </w:t>
      </w:r>
      <w:hyperlink r:id="rId34" w:history="1">
        <w:r w:rsidRPr="008C7AAC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8C7AAC">
        <w:rPr>
          <w:rFonts w:ascii="Arial" w:hAnsi="Arial" w:cs="Arial"/>
          <w:sz w:val="20"/>
          <w:szCs w:val="20"/>
        </w:rPr>
        <w:t xml:space="preserve">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наук" (зарегистрирован Минюстом России 23 октября 2015 г., регистрационный N 39438), с изменениями, внесенными приказом Минздрава России от 15 июня 2017 г. N 328н (зарегистрирован Минюстом России 3 июля 2017 г., регистрационный N 47273).</w:t>
      </w:r>
    </w:p>
    <w:p w:rsidR="008C7AAC" w:rsidRPr="008C7AAC" w:rsidRDefault="008C7AAC" w:rsidP="008C7A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057"/>
      <w:bookmarkEnd w:id="5"/>
      <w:r w:rsidRPr="008C7AAC">
        <w:rPr>
          <w:rFonts w:ascii="Arial" w:hAnsi="Arial" w:cs="Arial"/>
          <w:sz w:val="20"/>
          <w:szCs w:val="20"/>
        </w:rPr>
        <w:t xml:space="preserve">&lt;5&gt; </w:t>
      </w:r>
      <w:hyperlink r:id="rId35" w:history="1">
        <w:r w:rsidRPr="008C7AAC">
          <w:rPr>
            <w:rFonts w:ascii="Arial" w:hAnsi="Arial" w:cs="Arial"/>
            <w:color w:val="0000FF"/>
            <w:sz w:val="20"/>
            <w:szCs w:val="20"/>
          </w:rPr>
          <w:t>Статья 69</w:t>
        </w:r>
      </w:hyperlink>
      <w:r w:rsidRPr="008C7AAC">
        <w:rPr>
          <w:rFonts w:ascii="Arial" w:hAnsi="Arial" w:cs="Arial"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3477, N 48, ст. 6165; 2016, N 1, ст. 9).</w:t>
      </w:r>
    </w:p>
    <w:p w:rsidR="008C7AAC" w:rsidRPr="008C7AAC" w:rsidRDefault="008C7AAC" w:rsidP="008C7A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058"/>
      <w:bookmarkEnd w:id="6"/>
      <w:r w:rsidRPr="008C7AAC">
        <w:rPr>
          <w:rFonts w:ascii="Arial" w:hAnsi="Arial" w:cs="Arial"/>
          <w:sz w:val="20"/>
          <w:szCs w:val="20"/>
        </w:rPr>
        <w:t xml:space="preserve">&lt;6&gt; </w:t>
      </w:r>
      <w:hyperlink r:id="rId36" w:history="1">
        <w:r w:rsidRPr="008C7AAC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8C7AAC">
        <w:rPr>
          <w:rFonts w:ascii="Arial" w:hAnsi="Arial" w:cs="Arial"/>
          <w:sz w:val="20"/>
          <w:szCs w:val="20"/>
        </w:rPr>
        <w:t xml:space="preserve">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 27918), с изменениями, внесенными приказами Минздрава России от 31 июля 2013 г. N 515н (зарегистрирован Минюстом России 30 августа 2013 г., регистрационный N 29853), от 23 октября 2014 г. N 658н (зарегистрирован Минюстом России 17 ноября 2014 г., регистрационный N 34729), от 10 февраля 2016 г. N 82н (зарегистрирован Минюстом России 11 марта 2016 г., регистрационный N 41389).</w:t>
      </w:r>
    </w:p>
    <w:p w:rsidR="008C7AAC" w:rsidRPr="008C7AAC" w:rsidRDefault="008C7AAC" w:rsidP="008C7A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059"/>
      <w:bookmarkEnd w:id="7"/>
      <w:r w:rsidRPr="008C7AAC">
        <w:rPr>
          <w:rFonts w:ascii="Arial" w:hAnsi="Arial" w:cs="Arial"/>
          <w:sz w:val="20"/>
          <w:szCs w:val="20"/>
        </w:rPr>
        <w:t xml:space="preserve">&lt;7&gt; </w:t>
      </w:r>
      <w:hyperlink r:id="rId37" w:history="1">
        <w:r w:rsidRPr="008C7AAC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8C7AAC">
        <w:rPr>
          <w:rFonts w:ascii="Arial" w:hAnsi="Arial" w:cs="Arial"/>
          <w:sz w:val="20"/>
          <w:szCs w:val="20"/>
        </w:rPr>
        <w:t xml:space="preserve">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 42742).</w:t>
      </w:r>
    </w:p>
    <w:p w:rsidR="008C7AAC" w:rsidRPr="008C7AAC" w:rsidRDefault="008C7AAC" w:rsidP="008C7A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060"/>
      <w:bookmarkEnd w:id="8"/>
      <w:r w:rsidRPr="008C7AAC">
        <w:rPr>
          <w:rFonts w:ascii="Arial" w:hAnsi="Arial" w:cs="Arial"/>
          <w:sz w:val="20"/>
          <w:szCs w:val="20"/>
        </w:rPr>
        <w:t xml:space="preserve">&lt;8&gt; </w:t>
      </w:r>
      <w:hyperlink r:id="rId38" w:history="1">
        <w:r w:rsidRPr="008C7AAC">
          <w:rPr>
            <w:rFonts w:ascii="Arial" w:hAnsi="Arial" w:cs="Arial"/>
            <w:color w:val="0000FF"/>
            <w:sz w:val="20"/>
            <w:szCs w:val="20"/>
          </w:rPr>
          <w:t>Статья 213</w:t>
        </w:r>
      </w:hyperlink>
      <w:r w:rsidRPr="008C7AAC">
        <w:rPr>
          <w:rFonts w:ascii="Arial" w:hAnsi="Arial" w:cs="Arial"/>
          <w:sz w:val="20"/>
          <w:szCs w:val="20"/>
        </w:rPr>
        <w:t xml:space="preserve"> Трудового кодекса Российской Федерации, (Собрание законодательства Российской Федерации, 2002, N 1, ст. 3; 2004, N 35, ст. 3607; 2006, N 27, ст. 2878; 2008, N 30, ст. 3616; 2011, N 49, ст. 7031; 2013, N 48, ст. 6165, N 52, ст. 6986; 2015, N 29, ст. 4356).</w:t>
      </w:r>
    </w:p>
    <w:p w:rsidR="008C7AAC" w:rsidRPr="008C7AAC" w:rsidRDefault="008C7AAC" w:rsidP="008C7A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061"/>
      <w:bookmarkEnd w:id="9"/>
      <w:r w:rsidRPr="008C7AAC">
        <w:rPr>
          <w:rFonts w:ascii="Arial" w:hAnsi="Arial" w:cs="Arial"/>
          <w:sz w:val="20"/>
          <w:szCs w:val="20"/>
        </w:rPr>
        <w:t xml:space="preserve">&lt;9&gt; </w:t>
      </w:r>
      <w:hyperlink r:id="rId39" w:history="1">
        <w:r w:rsidRPr="008C7AAC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8C7AAC">
        <w:rPr>
          <w:rFonts w:ascii="Arial" w:hAnsi="Arial" w:cs="Arial"/>
          <w:sz w:val="20"/>
          <w:szCs w:val="20"/>
        </w:rP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8C7AAC" w:rsidRPr="008C7AAC" w:rsidRDefault="008C7AAC" w:rsidP="008C7A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062"/>
      <w:bookmarkEnd w:id="10"/>
      <w:r w:rsidRPr="008C7AAC">
        <w:rPr>
          <w:rFonts w:ascii="Arial" w:hAnsi="Arial" w:cs="Arial"/>
          <w:sz w:val="20"/>
          <w:szCs w:val="20"/>
        </w:rPr>
        <w:t xml:space="preserve">&lt;10&gt; </w:t>
      </w:r>
      <w:hyperlink r:id="rId40" w:history="1">
        <w:r w:rsidRPr="008C7AAC">
          <w:rPr>
            <w:rFonts w:ascii="Arial" w:hAnsi="Arial" w:cs="Arial"/>
            <w:color w:val="0000FF"/>
            <w:sz w:val="20"/>
            <w:szCs w:val="20"/>
          </w:rPr>
          <w:t>Статья 351.1</w:t>
        </w:r>
      </w:hyperlink>
      <w:r w:rsidRPr="008C7AAC">
        <w:rPr>
          <w:rFonts w:ascii="Arial" w:hAnsi="Arial" w:cs="Arial"/>
          <w:sz w:val="20"/>
          <w:szCs w:val="20"/>
        </w:rPr>
        <w:t xml:space="preserve"> Трудового кодекса Российской Федерации, (Собрание законодательства Российской Федерации, 2002, N 1, ст. 3; 2010, N 52, ст. 7002; 2012, N 14, ст. 1553; 2015, N 1, ст. 42, N 29, ст. 4363).</w:t>
      </w:r>
    </w:p>
    <w:p w:rsidR="008C7AAC" w:rsidRPr="008C7AAC" w:rsidRDefault="008C7AAC" w:rsidP="008C7A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063"/>
      <w:bookmarkEnd w:id="11"/>
      <w:r w:rsidRPr="008C7AAC">
        <w:rPr>
          <w:rFonts w:ascii="Arial" w:hAnsi="Arial" w:cs="Arial"/>
          <w:sz w:val="20"/>
          <w:szCs w:val="20"/>
        </w:rPr>
        <w:t xml:space="preserve">&lt;11&gt; </w:t>
      </w:r>
      <w:hyperlink r:id="rId41" w:history="1">
        <w:r w:rsidRPr="008C7AAC">
          <w:rPr>
            <w:rFonts w:ascii="Arial" w:hAnsi="Arial" w:cs="Arial"/>
            <w:color w:val="0000FF"/>
            <w:sz w:val="20"/>
            <w:szCs w:val="20"/>
          </w:rPr>
          <w:t>Статья 13</w:t>
        </w:r>
      </w:hyperlink>
      <w:r w:rsidRPr="008C7AAC">
        <w:rPr>
          <w:rFonts w:ascii="Arial" w:hAnsi="Arial" w:cs="Arial"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Федерации", (Собрание законодательства Российской Федерации, 2011, N 48, ст. 6724; 2013, N 27, ст. 3477, N 30, ст. 4038, N 48, ст. 6265; 2014, N 23, ст. 2930; 2015, N 14, ст. 2018; N 29, ст. 4356).</w:t>
      </w:r>
    </w:p>
    <w:p w:rsidR="008C7AAC" w:rsidRPr="008C7AAC" w:rsidRDefault="008C7AAC" w:rsidP="008C7A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064"/>
      <w:bookmarkEnd w:id="12"/>
      <w:r w:rsidRPr="008C7AAC">
        <w:rPr>
          <w:rFonts w:ascii="Arial" w:hAnsi="Arial" w:cs="Arial"/>
          <w:sz w:val="20"/>
          <w:szCs w:val="20"/>
        </w:rPr>
        <w:t xml:space="preserve">&lt;12&gt; </w:t>
      </w:r>
      <w:hyperlink r:id="rId42" w:history="1">
        <w:r w:rsidRPr="008C7AAC">
          <w:rPr>
            <w:rFonts w:ascii="Arial" w:hAnsi="Arial" w:cs="Arial"/>
            <w:color w:val="0000FF"/>
            <w:sz w:val="20"/>
            <w:szCs w:val="20"/>
          </w:rPr>
          <w:t>Статья 71</w:t>
        </w:r>
      </w:hyperlink>
      <w:r w:rsidRPr="008C7AAC">
        <w:rPr>
          <w:rFonts w:ascii="Arial" w:hAnsi="Arial" w:cs="Arial"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Федерации", (Собрание законодательства Российской Федерации, 2011, N 48, ст. 6724; 2013, N 27, ст. 3477).</w:t>
      </w:r>
    </w:p>
    <w:p w:rsidR="008C7AAC" w:rsidRPr="008C7AAC" w:rsidRDefault="008C7AAC" w:rsidP="008C7A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065"/>
      <w:bookmarkEnd w:id="13"/>
      <w:r w:rsidRPr="008C7AAC">
        <w:rPr>
          <w:rFonts w:ascii="Arial" w:hAnsi="Arial" w:cs="Arial"/>
          <w:sz w:val="20"/>
          <w:szCs w:val="20"/>
        </w:rPr>
        <w:t>&lt;13&gt; Единый квалификационный справочник должностей руководителей, специалистов и служащих.</w:t>
      </w:r>
    </w:p>
    <w:p w:rsidR="008C7AAC" w:rsidRPr="008C7AAC" w:rsidRDefault="008C7AAC" w:rsidP="008C7A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066"/>
      <w:bookmarkEnd w:id="14"/>
      <w:r w:rsidRPr="008C7AAC">
        <w:rPr>
          <w:rFonts w:ascii="Arial" w:hAnsi="Arial" w:cs="Arial"/>
          <w:sz w:val="20"/>
          <w:szCs w:val="20"/>
        </w:rPr>
        <w:t xml:space="preserve">&lt;14&gt; Общероссийский </w:t>
      </w:r>
      <w:hyperlink r:id="rId43" w:history="1">
        <w:r w:rsidRPr="008C7AAC">
          <w:rPr>
            <w:rFonts w:ascii="Arial" w:hAnsi="Arial" w:cs="Arial"/>
            <w:color w:val="0000FF"/>
            <w:sz w:val="20"/>
            <w:szCs w:val="20"/>
          </w:rPr>
          <w:t>классификатор</w:t>
        </w:r>
      </w:hyperlink>
      <w:r w:rsidRPr="008C7AAC">
        <w:rPr>
          <w:rFonts w:ascii="Arial" w:hAnsi="Arial" w:cs="Arial"/>
          <w:sz w:val="20"/>
          <w:szCs w:val="20"/>
        </w:rPr>
        <w:t xml:space="preserve"> профессий рабочих, должностей служащих и тарифных разрядов.</w:t>
      </w:r>
    </w:p>
    <w:p w:rsidR="008C7AAC" w:rsidRPr="008C7AAC" w:rsidRDefault="008C7AAC" w:rsidP="008C7A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067"/>
      <w:bookmarkEnd w:id="15"/>
      <w:r w:rsidRPr="008C7AAC">
        <w:rPr>
          <w:rFonts w:ascii="Arial" w:hAnsi="Arial" w:cs="Arial"/>
          <w:sz w:val="20"/>
          <w:szCs w:val="20"/>
        </w:rPr>
        <w:t xml:space="preserve">&lt;15&gt; Общероссийский </w:t>
      </w:r>
      <w:hyperlink r:id="rId44" w:history="1">
        <w:r w:rsidRPr="008C7AAC">
          <w:rPr>
            <w:rFonts w:ascii="Arial" w:hAnsi="Arial" w:cs="Arial"/>
            <w:color w:val="0000FF"/>
            <w:sz w:val="20"/>
            <w:szCs w:val="20"/>
          </w:rPr>
          <w:t>классификатор</w:t>
        </w:r>
      </w:hyperlink>
      <w:r w:rsidRPr="008C7AAC">
        <w:rPr>
          <w:rFonts w:ascii="Arial" w:hAnsi="Arial" w:cs="Arial"/>
          <w:sz w:val="20"/>
          <w:szCs w:val="20"/>
        </w:rPr>
        <w:t xml:space="preserve"> специальностей по образованию.</w:t>
      </w: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AAC" w:rsidRPr="008C7AAC" w:rsidRDefault="008C7AAC" w:rsidP="008C7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AAC" w:rsidRPr="008C7AAC" w:rsidRDefault="008C7AAC" w:rsidP="008C7AA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E2964" w:rsidRDefault="006E2964"/>
    <w:sectPr w:rsidR="006E2964" w:rsidSect="001F15F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7AAC"/>
    <w:rsid w:val="006E2964"/>
    <w:rsid w:val="008C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9ABB2B200301220DF60A255C66457944053442DDEF63ABFF214DF85957BF6B51F3397826139B4FO4u6E" TargetMode="External"/><Relationship Id="rId13" Type="http://schemas.openxmlformats.org/officeDocument/2006/relationships/hyperlink" Target="consultantplus://offline/ref=9D9ABB2B200301220DF60A255C664579470F324FD1E963ABFF214DF85957BF6B51F3397826169846O4u5E" TargetMode="External"/><Relationship Id="rId18" Type="http://schemas.openxmlformats.org/officeDocument/2006/relationships/hyperlink" Target="consultantplus://offline/ref=9D9ABB2B200301220DF6153A5A66457947053E47D3B934A9AE7443OFuDE" TargetMode="External"/><Relationship Id="rId26" Type="http://schemas.openxmlformats.org/officeDocument/2006/relationships/hyperlink" Target="consultantplus://offline/ref=0180A092764D07898A36935763D96D1C5BB50CB09A2986EE75F532E592325BF82481B154B368B273P1uDE" TargetMode="External"/><Relationship Id="rId39" Type="http://schemas.openxmlformats.org/officeDocument/2006/relationships/hyperlink" Target="consultantplus://offline/ref=0180A092764D07898A36935763D96D1C5BBD0CB19E2986EE75F532E592P3u2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80A092764D07898A36935763D96D1C58B309BB9F2A86EE75F532E592P3u2E" TargetMode="External"/><Relationship Id="rId34" Type="http://schemas.openxmlformats.org/officeDocument/2006/relationships/hyperlink" Target="consultantplus://offline/ref=0180A092764D07898A36935763D96D1C5BB507B5922086EE75F532E592P3u2E" TargetMode="External"/><Relationship Id="rId42" Type="http://schemas.openxmlformats.org/officeDocument/2006/relationships/hyperlink" Target="consultantplus://offline/ref=0180A092764D07898A36935763D96D1C5BBD0CB49D2F86EE75F532E592325BF82481B154B36CB372P1uCE" TargetMode="External"/><Relationship Id="rId7" Type="http://schemas.openxmlformats.org/officeDocument/2006/relationships/hyperlink" Target="consultantplus://offline/ref=9D9ABB2B200301220DF60A255C664579470B304FDDEC63ABFF214DF859O5u7E" TargetMode="External"/><Relationship Id="rId12" Type="http://schemas.openxmlformats.org/officeDocument/2006/relationships/hyperlink" Target="consultantplus://offline/ref=9D9ABB2B200301220DF60A255C664579470B304FDDEC63ABFF214DF85957BF6B51F3397826169B41O4u7E" TargetMode="External"/><Relationship Id="rId17" Type="http://schemas.openxmlformats.org/officeDocument/2006/relationships/hyperlink" Target="consultantplus://offline/ref=9D9ABB2B200301220DF60A255C664579440D3544D8EF63ABFF214DF85957BF6B51F3397826129E46O4u3E" TargetMode="External"/><Relationship Id="rId25" Type="http://schemas.openxmlformats.org/officeDocument/2006/relationships/hyperlink" Target="consultantplus://offline/ref=0180A092764D07898A36935763D96D1C5BB50CB09A2986EE75F532E592P3u2E" TargetMode="External"/><Relationship Id="rId33" Type="http://schemas.openxmlformats.org/officeDocument/2006/relationships/hyperlink" Target="consultantplus://offline/ref=0180A092764D07898A36935763D96D1C58B209B4982086EE75F532E592P3u2E" TargetMode="External"/><Relationship Id="rId38" Type="http://schemas.openxmlformats.org/officeDocument/2006/relationships/hyperlink" Target="consultantplus://offline/ref=0180A092764D07898A36935763D96D1C5BBC07BA922E86EE75F532E592325BF82481B154B36DB772P1u6E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9ABB2B200301220DF60A255C664579440D3544D8EF63ABFF214DF85957BF6B51F3397826129E46O4u7E" TargetMode="External"/><Relationship Id="rId20" Type="http://schemas.openxmlformats.org/officeDocument/2006/relationships/hyperlink" Target="consultantplus://offline/ref=9D9ABB2B200301220DF6153A5A66457947053E47D3B934A9AE7443OFuDE" TargetMode="External"/><Relationship Id="rId29" Type="http://schemas.openxmlformats.org/officeDocument/2006/relationships/hyperlink" Target="consultantplus://offline/ref=0180A092764D07898A368C4865D96D1C58BD07B3917FD1EC24A03CPEu0E" TargetMode="External"/><Relationship Id="rId41" Type="http://schemas.openxmlformats.org/officeDocument/2006/relationships/hyperlink" Target="consultantplus://offline/ref=0180A092764D07898A36935763D96D1C5BBD0CB49D2F86EE75F532E592325BF82481B154B36CB572P1u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9ABB2B200301220DF60A255C664579470B304FDDEC63ABFF214DF859O5u7E" TargetMode="External"/><Relationship Id="rId11" Type="http://schemas.openxmlformats.org/officeDocument/2006/relationships/hyperlink" Target="consultantplus://offline/ref=9D9ABB2B200301220DF60A255C664579470B304FDDEC63ABFF214DF859O5u7E" TargetMode="External"/><Relationship Id="rId24" Type="http://schemas.openxmlformats.org/officeDocument/2006/relationships/hyperlink" Target="consultantplus://offline/ref=0180A092764D07898A36935763D96D1C58B70BBB932F86EE75F532E592325BF82481B154B369B07BP1u8E" TargetMode="External"/><Relationship Id="rId32" Type="http://schemas.openxmlformats.org/officeDocument/2006/relationships/hyperlink" Target="consultantplus://offline/ref=0180A092764D07898A36935763D96D1C5BBD0DB69F2986EE75F532E592P3u2E" TargetMode="External"/><Relationship Id="rId37" Type="http://schemas.openxmlformats.org/officeDocument/2006/relationships/hyperlink" Target="consultantplus://offline/ref=0180A092764D07898A36935763D96D1C5BB40FB09E2886EE75F532E592P3u2E" TargetMode="External"/><Relationship Id="rId40" Type="http://schemas.openxmlformats.org/officeDocument/2006/relationships/hyperlink" Target="consultantplus://offline/ref=0180A092764D07898A36935763D96D1C5BBC07BA922E86EE75F532E592325BF82481B154B36EB273P1u8E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9D9ABB2B200301220DF60A255C664579470B304FDDEC63ABFF214DF85957BF6B51F3397826169B41O4u7E" TargetMode="External"/><Relationship Id="rId15" Type="http://schemas.openxmlformats.org/officeDocument/2006/relationships/hyperlink" Target="consultantplus://offline/ref=9D9ABB2B200301220DF60A255C664579440D3544D8EF63ABFF214DF859O5u7E" TargetMode="External"/><Relationship Id="rId23" Type="http://schemas.openxmlformats.org/officeDocument/2006/relationships/hyperlink" Target="consultantplus://offline/ref=0180A092764D07898A36935763D96D1C58B70BBB932F86EE75F532E592325BF82481B154B36CB473P1uFE" TargetMode="External"/><Relationship Id="rId28" Type="http://schemas.openxmlformats.org/officeDocument/2006/relationships/hyperlink" Target="consultantplus://offline/ref=0180A092764D07898A368C4865D96D1C58BD07B3917FD1EC24A03CPEu0E" TargetMode="External"/><Relationship Id="rId36" Type="http://schemas.openxmlformats.org/officeDocument/2006/relationships/hyperlink" Target="consultantplus://offline/ref=0180A092764D07898A36935763D96D1C58BD0BB0922C86EE75F532E592P3u2E" TargetMode="External"/><Relationship Id="rId10" Type="http://schemas.openxmlformats.org/officeDocument/2006/relationships/hyperlink" Target="consultantplus://offline/ref=9D9ABB2B200301220DF60A255C66457944053442DDEF63ABFF214DF859O5u7E" TargetMode="External"/><Relationship Id="rId19" Type="http://schemas.openxmlformats.org/officeDocument/2006/relationships/hyperlink" Target="consultantplus://offline/ref=9D9ABB2B200301220DF6153A5A66457947053E47D3B934A9AE7443OFuDE" TargetMode="External"/><Relationship Id="rId31" Type="http://schemas.openxmlformats.org/officeDocument/2006/relationships/hyperlink" Target="consultantplus://offline/ref=0180A092764D07898A36935763D96D1C58B309BB9F2A86EE75F532E592P3u2E" TargetMode="External"/><Relationship Id="rId44" Type="http://schemas.openxmlformats.org/officeDocument/2006/relationships/hyperlink" Target="consultantplus://offline/ref=0180A092764D07898A36935763D96D1C5BB50CB09A2986EE75F532E592P3u2E" TargetMode="External"/><Relationship Id="rId4" Type="http://schemas.openxmlformats.org/officeDocument/2006/relationships/hyperlink" Target="consultantplus://offline/ref=9D9ABB2B200301220DF60A255C6645794405374EDEE963ABFF214DF85957BF6B51F339O7u0E" TargetMode="External"/><Relationship Id="rId9" Type="http://schemas.openxmlformats.org/officeDocument/2006/relationships/hyperlink" Target="consultantplus://offline/ref=9D9ABB2B200301220DF60A255C66457944053442DDEF63ABFF214DF85957BF6B51F3397826139B4EO4u4E" TargetMode="External"/><Relationship Id="rId14" Type="http://schemas.openxmlformats.org/officeDocument/2006/relationships/hyperlink" Target="consultantplus://offline/ref=9D9ABB2B200301220DF60A255C664579470F324FD1E963ABFF214DF85957BF6B51F3397826139C4EO4u2E" TargetMode="External"/><Relationship Id="rId22" Type="http://schemas.openxmlformats.org/officeDocument/2006/relationships/hyperlink" Target="consultantplus://offline/ref=0180A092764D07898A36935763D96D1C58B309BB9F2A86EE75F532E592325BF82481B154B36CB774P1uDE" TargetMode="External"/><Relationship Id="rId27" Type="http://schemas.openxmlformats.org/officeDocument/2006/relationships/hyperlink" Target="consultantplus://offline/ref=0180A092764D07898A36935763D96D1C5BB50CB09A2986EE75F532E592325BF82481B154B368B273P1u9E" TargetMode="External"/><Relationship Id="rId30" Type="http://schemas.openxmlformats.org/officeDocument/2006/relationships/hyperlink" Target="consultantplus://offline/ref=0180A092764D07898A368C4865D96D1C58BD07B3917FD1EC24A03CPEu0E" TargetMode="External"/><Relationship Id="rId35" Type="http://schemas.openxmlformats.org/officeDocument/2006/relationships/hyperlink" Target="consultantplus://offline/ref=0180A092764D07898A36935763D96D1C5BBD0CB49D2F86EE75F532E592325BF82481B154B36CB27AP1uAE" TargetMode="External"/><Relationship Id="rId43" Type="http://schemas.openxmlformats.org/officeDocument/2006/relationships/hyperlink" Target="consultantplus://offline/ref=0180A092764D07898A36935763D96D1C58B70BBB932F86EE75F532E592325BF82481B154B36CB473P1u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14439</Words>
  <Characters>82308</Characters>
  <Application>Microsoft Office Word</Application>
  <DocSecurity>0</DocSecurity>
  <Lines>685</Lines>
  <Paragraphs>193</Paragraphs>
  <ScaleCrop>false</ScaleCrop>
  <Company/>
  <LinksUpToDate>false</LinksUpToDate>
  <CharactersWithSpaces>96554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Grichishin</dc:creator>
  <cp:lastModifiedBy>Grichishin</cp:lastModifiedBy>
  <cp:revision>2</cp:revision>
  <dcterms:created xsi:type="dcterms:W3CDTF">2018-04-18T04:46:00Z</dcterms:created>
  <dcterms:modified xsi:type="dcterms:W3CDTF">2018-04-18T04:47:00Z</dcterms:modified>
</cp:coreProperties>
</file>