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Зарегистрировано в Минюсте России 5 апреля 2018 г. N 50644</w:t>
      </w:r>
    </w:p>
    <w:p w:rsidR="00991FFA" w:rsidRPr="00991FFA" w:rsidRDefault="00991FFA" w:rsidP="00991F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ПРИКАЗ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от 14 марта 2018 г. N 133н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ОБ УТВЕРЖДЕНИИ ПРОФЕССИОНАЛЬНОГО СТАНДАРТА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"ВРАЧ СКОРОЙ МЕДИЦИНСКОЙ ПОМОЩИ"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 xml:space="preserve">В соответствии с </w:t>
      </w:r>
      <w:hyperlink r:id="rId4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пунктом 16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1210), приказываю: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 xml:space="preserve">Утвердить прилагаемый профессиональный </w:t>
      </w:r>
      <w:hyperlink w:anchor="Par28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стандарт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"Врач скорой медицинской помощи".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Министр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М.А.ТОПИЛИН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Утвержден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приказом Министерства труда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и социальной защиты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от 14 марта 2018 г. N 133н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28"/>
      <w:bookmarkEnd w:id="0"/>
      <w:r w:rsidRPr="00991FFA">
        <w:rPr>
          <w:rFonts w:ascii="Arial" w:hAnsi="Arial" w:cs="Arial"/>
          <w:b/>
          <w:bCs/>
          <w:sz w:val="20"/>
          <w:szCs w:val="20"/>
        </w:rPr>
        <w:t>ПРОФЕССИОНАЛЬНЫЙ СТАНДАРТ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ВРАЧ СКОРОЙ МЕДИЦИНСКОЙ ПОМОЩИ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991FFA" w:rsidRPr="00991FFA">
        <w:tc>
          <w:tcPr>
            <w:tcW w:w="6463" w:type="dxa"/>
            <w:tcBorders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1119</w:t>
            </w:r>
          </w:p>
        </w:tc>
      </w:tr>
      <w:tr w:rsidR="00991FFA" w:rsidRPr="00991FFA">
        <w:tc>
          <w:tcPr>
            <w:tcW w:w="6463" w:type="dxa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I. Общие сведения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340"/>
        <w:gridCol w:w="1701"/>
      </w:tblGrid>
      <w:tr w:rsidR="00991FFA" w:rsidRPr="00991FFA">
        <w:tc>
          <w:tcPr>
            <w:tcW w:w="7030" w:type="dxa"/>
            <w:tcBorders>
              <w:bottom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Врачебная практика в области оказания скорой, в том числе скорой специализированной, медицинской помощи</w:t>
            </w: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02.034</w:t>
            </w:r>
          </w:p>
        </w:tc>
      </w:tr>
      <w:tr w:rsidR="00991FFA" w:rsidRPr="00991FFA">
        <w:tc>
          <w:tcPr>
            <w:tcW w:w="7030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Основная цель вида профессиональной деятельности: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991FFA" w:rsidRPr="00991FF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Оказание скорой, в том числе скорой специализированной, медицинской помощи вне медицинской организации, а также в амбулаторных и стационарных условиях, при заболеваниях, несчастных случаях, травмах, отравлениях и других состояниях, требующих срочного медицинского вмешательства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Группа занятий: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175"/>
        <w:gridCol w:w="1644"/>
        <w:gridCol w:w="2551"/>
      </w:tblGrid>
      <w:tr w:rsidR="00991FFA" w:rsidRPr="00991FF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2240</w:t>
              </w:r>
            </w:hyperlink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Врачи скорой медицинской помощи и парамедики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91FFA" w:rsidRPr="00991FFA">
        <w:tc>
          <w:tcPr>
            <w:tcW w:w="170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(код </w:t>
            </w:r>
            <w:hyperlink r:id="rId6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809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7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(наименование)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Отнесение к видам экономической деятельности: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86.1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Деятельность больничных организаций</w:t>
            </w:r>
          </w:p>
        </w:tc>
      </w:tr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9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86.22</w:t>
              </w:r>
            </w:hyperlink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Специальная врачебная практика</w:t>
            </w:r>
          </w:p>
        </w:tc>
      </w:tr>
      <w:tr w:rsidR="00991FFA" w:rsidRPr="00991FFA">
        <w:tc>
          <w:tcPr>
            <w:tcW w:w="204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(код </w:t>
            </w:r>
            <w:hyperlink r:id="rId10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ОКВЭД</w:t>
              </w:r>
            </w:hyperlink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810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30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II. Описание трудовых функций, входящих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в профессиональный стандарт (функциональная карта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вида профессиональной деятельности)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1020"/>
        <w:gridCol w:w="3798"/>
        <w:gridCol w:w="794"/>
        <w:gridCol w:w="964"/>
      </w:tblGrid>
      <w:tr w:rsidR="00991FFA" w:rsidRPr="00991FFA"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Обобщенные трудовые функции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Трудовые функции</w:t>
            </w:r>
          </w:p>
        </w:tc>
      </w:tr>
      <w:tr w:rsidR="00991FFA" w:rsidRPr="00991F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</w:tr>
      <w:tr w:rsidR="00991FFA" w:rsidRPr="00991FF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Оказание скорой медицинской помощи вне медицинской организации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обследования пациентов в целях выявления заболеваний и (или) состояний, требующих оказания скорой медицинской помощи вне медицинской организации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A/01.8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91FFA" w:rsidRPr="00991F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лечения пациентам с заболеваниями и (или) состояниями, требующими оказания скорой медицинской помощи вне медицинской организации, контроль его эффективности и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A/02.8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91FFA" w:rsidRPr="00991F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A/03.8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91FFA" w:rsidRPr="00991FF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Оказание скорой, в том числе скорой специализированной, медицинской помощи вне медицинской организации, а также в амбулаторных и стационарных условиях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обследования пациентов в целях выявления заболеваний и (или) состояний, требующих оказания скорой, в том числе скорой специализированной, медицинской помощи вне медицинской организации, а также в амбулаторных и стационарных условиях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B/01.8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91FFA" w:rsidRPr="00991F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Назначение лечения пациентам с заболеваниями и (или) состояниями, требующими оказания скорой, в том числе скорой специализированной,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медицинской помощи вне медицинской организации, а также в амбулаторных и стационарных условиях, контроль его эффективности и безопасности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B/02.8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91FFA" w:rsidRPr="00991FF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B/03.8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III. Характеристика обобщенных трудовых функций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3.1. Обобщенная трудовая функция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991FFA" w:rsidRPr="00991FFA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Оказание скорой медицинской помощи вне медицинской организации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991FFA" w:rsidRPr="00991FFA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1FFA" w:rsidRPr="00991FFA">
        <w:tc>
          <w:tcPr>
            <w:tcW w:w="2268" w:type="dxa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991FFA" w:rsidRPr="00991F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Врач скорой медицинской помощи </w:t>
            </w:r>
            <w:hyperlink w:anchor="Par811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6520"/>
      </w:tblGrid>
      <w:tr w:rsidR="00991FFA" w:rsidRPr="00991F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Высшее образование - специалитет по специальности "Лечебное дело" или "Педиатрия" и подготовка в интернатуре и (или) ординатуре по специальности "Скорая медицинская помощь" </w:t>
            </w:r>
            <w:hyperlink w:anchor="Par812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или профессиональная переподготовка по специальности "Скорая медицинская помощь" при наличии подготовки в интернатуре и (или) 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или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Высшее образование - специалитет по специальности "Лечебное дело" или "Педиатрия" и освоение программы ординатуры по специальности "Скорая медицинская помощь" в части, касающейся профессиональных компетенций, соответствующих обобщенной трудовой функции кода A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профессионального стандарта "Врач скорой медицинской помощи" </w:t>
            </w:r>
            <w:hyperlink w:anchor="Par813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&lt;5&gt;</w:t>
              </w:r>
            </w:hyperlink>
          </w:p>
        </w:tc>
      </w:tr>
      <w:tr w:rsidR="00991FFA" w:rsidRPr="00991F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91FFA" w:rsidRPr="00991F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Свидетельство об аккредитации специалиста по специальности </w:t>
            </w:r>
            <w:hyperlink w:anchor="Par814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&lt;6&gt;</w:t>
              </w:r>
            </w:hyperlink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"Скорая медицинская помощь", полученное по результатам освоения программы ординатуры по специальности "Скорая медицинская помощь" в части, касающейся профессиональных компетенций, соответствующих обобщенной трудовой функции кода A профессионального стандарта "Врач скорой медицинской помощи" (для работы в должности "врач скорой медицинской помощи" в составе врачебной общепрофильной выездной бригады скорой медицинской помощи)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815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&lt;7&gt;</w:t>
              </w:r>
            </w:hyperlink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hyperlink w:anchor="Par816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hyperlink w:anchor="Par817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&lt;9&gt;</w:t>
              </w:r>
            </w:hyperlink>
          </w:p>
        </w:tc>
      </w:tr>
      <w:tr w:rsidR="00991FFA" w:rsidRPr="00991FF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 целью профессионального роста и присвоения квалификационных категорий: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стажировка;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тренинги в симуляционных центрах;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участие в съездах, конгрессах, конференциях, мастер-классах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Соблюдение врачебной тайны, клятвы врача </w:t>
            </w:r>
            <w:hyperlink w:anchor="Par818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&lt;10&gt;</w:t>
              </w:r>
            </w:hyperlink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, принципов врачебной этики и деонтологии в работе с пациентами (их законными представителями) и коллегами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Соблюдение законодательства Российской Федерации в сфере охраны здоровья и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991FFA" w:rsidRPr="00991F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991FFA" w:rsidRPr="00991F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2240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Врачи скорой медицинской помощи и парамедики</w:t>
            </w:r>
          </w:p>
        </w:tc>
      </w:tr>
      <w:tr w:rsidR="00991FFA" w:rsidRPr="00991F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ЕКС </w:t>
            </w:r>
            <w:hyperlink w:anchor="Par819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Врач скорой медицинской помощи</w:t>
            </w:r>
          </w:p>
        </w:tc>
      </w:tr>
      <w:tr w:rsidR="00991FFA" w:rsidRPr="00991F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3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ОКПДТР</w:t>
              </w:r>
            </w:hyperlink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820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Врач-специалист</w:t>
            </w:r>
          </w:p>
        </w:tc>
      </w:tr>
      <w:tr w:rsidR="00991FFA" w:rsidRPr="00991FF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ОКСО</w:t>
              </w:r>
            </w:hyperlink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w:anchor="Par821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Лечебное дело</w:t>
            </w:r>
          </w:p>
        </w:tc>
      </w:tr>
      <w:tr w:rsidR="00991FFA" w:rsidRPr="00991FF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7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Педиатрия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3.1.1. Трудовая функция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991FFA" w:rsidRPr="00991FFA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обследования пациентов в целях выявления заболеваний и (или) состояний, требующих оказания скорой медицинской помощи вне медицинской организации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A/01.8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991FFA" w:rsidRPr="00991FFA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1FFA" w:rsidRPr="00991FFA">
        <w:tc>
          <w:tcPr>
            <w:tcW w:w="2268" w:type="dxa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Сбор жалоб, анамнеза жизни у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Анализ информации, полученной от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Осмотр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Интерпретация и анализ результатов осмотра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Оценка тяжести заболевания и (или) состояния пациентов, требующих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Выявление у пациентов симптомов и синдромов заболеваний и (или) состояний, требующих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Обоснование объема обследования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обследования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Интерпретация и анализ результатов обследования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Применение медицинских изделий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Выявление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Установление ведущего синдрома и предварительного диагноза заболевания и (или) состояния, требующего оказания скорой медицинской помощи вне медицинской организации, с учетом действующей Международной статистической </w:t>
            </w:r>
            <w:hyperlink r:id="rId18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классификации</w:t>
              </w:r>
            </w:hyperlink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болезней и проблем, связанных со здоровьем (далее - МКБ)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безопасности диагностических манипуляций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сбор жалоб, анамнеза жизни у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информацию, полученную от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осмотр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осмотра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Оценивать тяжесть заболевания и (или) состояния пациентов, требующих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Выявлять у пациентов симптомы и синдромы заболеваний и (или) состояний, требующих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Обосновывать объем обследования пациентов с заболеваниями и (или) состояниями, требующими оказания скорой медицинской помощи вне медицинской организации, в соответствии с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обследование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Оценивать 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методы осмотра и обследования пациентов с заболеваниями и (или) состояниями, требующими оказания скорой медицинской помощи вне медицинской организации,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в числе которых: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физикальное обследование пациента;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оценка глубины расстройств сознания по шкале Глазго;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оценка признаков внутричерепной гипертензии;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оценка признаков гипертензионно-дислокационного синдрома;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оценка степени дегидратации;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ультразвуковой мониторинг распознавания свободной жидкости в перикарде, плевральной и брюшной полостях, пневмоторакса с помощью портативного аппарата ультразвуковой диагностики;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регистрация электрокардиограммы;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расшифровка, описание и интерпретация электрокардиографических данных;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измерение артериального давления на периферических артериях;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пульсоксиметрия;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мониторинга состояния пациента по показателям электрокардиограммы, артериального давления, частоты сердечных сокращений, пульсоксиметрии, температуры с помощью транспортных аппаратов мониторинга жизненно-важных функций организма;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исследование уровня глюкозы в крови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обследования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при обследовании пациентов медицинские изделия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Устанавливать ведущий синдром и предварительный диагноз заболевания и (или) состояния, требующего оказания скорой медицинской помощи вне медицинской организации, с учетом действующей </w:t>
            </w:r>
            <w:hyperlink r:id="rId19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Обеспечивать безопасность диагностических манипуляций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Общие вопросы организации медицинской помощи населению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Порядок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Стандарты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рекомендации (протоколы лечения) по вопросам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Методика сбора анамнеза жизни и жалоб у пациентов (их законных представителей)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Методика осмотра и обследования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Методы диагностических исследований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Этиология и патогенез, патоморфология,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изделия, применяемые при обследовании пациентов с заболеваниями и (или) состояниями, требующими оказания скорой медицинской помощи вне медицинской организации,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принципы обеспечения безопасности диагностических манипуляций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3.1.2. Трудовая функция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991FFA" w:rsidRPr="00991FFA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лечения пациентам с заболеваниями и (или) состояниями, требующими оказания скорой медицинской помощи вне медицинской организации, контроль его эффективности и безопасности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A/02.8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991FFA" w:rsidRPr="00991FFA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1FFA" w:rsidRPr="00991FFA">
        <w:tc>
          <w:tcPr>
            <w:tcW w:w="2268" w:type="dxa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незамедлительного выезда на место вызова скорой медицинской помощи в составе врачебной общепрофильной выездной бригады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Оказание скорой медицинской помощи вне медицинской организации (в составе врачебной общепрофильной выездной бригады скорой медицинской помощи),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медицинских показаний и медицинских противопоказаний для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лекарственных препаратов и применение 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Оценка эффективности и безопасности применения лекарственных препаратов и 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показаний к вызову специализированных выездных бригад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показаний к медицинской эвакуации пациента в профильную медицинскую организацию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Обоснование выбора медицинской организации для медицинской эвакуации пациента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медицинской эвакуации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и обеспечение перемещения, в том числе в автомобиль скорой медицинской помощи, и транспортировки пациента при выполнении медицинской эвакуации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медицинской сортировки пациентов и установление последовательности оказания скорой медицинской помощи вне медицинской организации при массовых заболеваниях, травмах или иных состояниях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незамедлительный выезд на место вызова скорой медицинской помощи в составе врачебной общепрофильной выездной бригады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оказание скорой медицинской помощи вне медицинской организации (в составе врачебной общепрофильной выездной бригады скорой медицинской помощи),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и медицинские противопоказания для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Назначать лекарственные препараты и применять медицинские изделия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Оценивать эффективность и безопасность применения лекарственных препаратов и 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Выполнять такие медицинские вмешательства при оказании скорой медицинской помощи вне медицинской организации, как: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комплексной сердечно-легочной и церебральной реанимации с определением условий отказа от ее проведения и показаний к ее прекращению;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обеспечение проходимости верхних дыхательных путей, в том числе с помощью воздуховодов, ларингеальной трубки, комбитьюба, ларингеальной маски, интубации трахеи методом прямой ларингоскопии;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закрытого массажа сердца (ручного и с помощью специальных медицинских изделий);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электроимпульсная терапия (дефибрилляция, кардиоверсия);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оксигенотерапия;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искусственная вентиляция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искусственной вентиляции легких в режимах: с контролем по объему, контролем по давлению;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вспомогательной вентиляции легких;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обезболивание;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транспортная иммобилизация конечностей, позвоночника и таза при травмах;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методов десмургии;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остановка кровотечения с помощью механических и фармакологических средств;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первичной обработки ран различной этиологии (обработка, наложение асептической повязки), в том числе при ожогах, отморожениях;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осуществление родовспоможения вне медицинской организации, включая первичную обработку новорожденного;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внутрикожное, подкожное, внутримышечное, внутривенное, внутрикостное, сублингвальное, эндотрахеальное введение лекарственных препаратов;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инфузионной терапии, в том числе с использованием инфузоматов;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системного тромболизиса;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пункция и катетеризация периферических и наружной яремной вен, в том числе с использованием ультразвуковой навигации;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наложение окклюзионной повязки при открытом пневмотораксе;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пункция и дренирование плевральной полости;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ингаляционное введение лекарственных препаратов с помощью ингаляторов, небулайзеров;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катетеризация мочевого пузыря с помощью мягких катетеров;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зондовое промывание желудка;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коникотомия, коникостомия, коникопункция и микротрахеостомия;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профилактика и лечение аспирационного синдрома;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профилактика и лечение жировой эмболии;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по показаниям мер физического ограничения движения пациента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медицинских изделий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мониторинг заболевания и (или) состояния, требующего оказания скорой медицинской помощи вне медицинской организации, корректировку лечения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показания к вызову специализированных выездных бригад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показания к медицинской эвакуации пациента в профильную медицинскую организацию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Обосновывать выбор медицинской организации для медицинской эвакуации пациента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медицинскую эвакуацию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Организовывать и обеспечивать перемещение, в том числе в автомобиль скорой медицинской помощи, и транспортировку пациента при выполнении медицинской эвакуации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Обеспечивать медицинскую сортировку пациентов и устанавливать последовательность оказания скорой медицинской помощи вне медицинской организации при массовых заболеваниях, травмах или иных состояниях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Оценивать результаты медицинских вмешательств у пациентов с заболеваниями и (или) состояниями, требующими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Порядок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Стандарты оказания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рекомендации (протоколы лечения) по вопросам оказания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Методы лечения пациентов с заболеваниями и (или) состояниями, требующими оказания скорой медицинской помощи вне медицинской организации,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Механизм действия лекарственных препаратов, медицинских изделий, применяемых при оказании скорой медицинской помощи вне медицинской организации; медицинские показания и медицинские противопоказания к их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Медицинские вмешательства при заболеваниях и (или) состояниях, требующих оказания скорой медицинской помощи вне медицинской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организации;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лечении заболеваний и (или) состояний, требующих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укладок и наборов для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Методы обезболивания при оказании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асептики и антисептики при оказании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Общие вопросы организации оказания скорой медицинской помощи вне медицинской организации, тактика работы при чрезвычайных ситуациях, стихийных бедствиях, микросоциальных конфликтах и других подобных ситуациях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Принципы медицинской сортировки и установления последовательности оказания скорой медицинской помощи вне медицинской организации при массовых заболеваниях, травмах или иных состояниях, в том числе при ликвидации медицинских последствий чрезвычайной ситуации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Основы взаимодействия с экстренными оперативными службами, силами гражданской обороны, функциональной подсистемой единой государственной системы предупреждения и ликвидации чрезвычайных ситуаций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Показания к вызову специализированных выездных бригад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Показания к медицинской эвакуации в медицинские организации по профилю заболевания и (или) состояния, требующего оказания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Правила перемещения и транспортировки пациентов при оказании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Правила осуществления медицинской эвакуации пациентов с одновременным проведением во время транспортировки пациента мероприятий по мониторингу жизненно-важных функций и по оказанию скорой медицинской помощи вне медицинской организации</w:t>
            </w:r>
          </w:p>
        </w:tc>
      </w:tr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3.1.3. Трудовая функция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991FFA" w:rsidRPr="00991FFA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Ведение медицинской документации, организация деятельности находящегося в распоряжении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медицинского персонала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A/03.8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991FFA" w:rsidRPr="00991FFA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1FFA" w:rsidRPr="00991FFA">
        <w:tc>
          <w:tcPr>
            <w:tcW w:w="2268" w:type="dxa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Контроль выполнения должностных обязанностей находящегося в распоряжении медицинского и иного персонала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работы врачебной общепрофильной выездной бригады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Вести медицинскую документацию, в том числе в форме электронного документа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контроль выполнения должностных обязанностей медицинским и иным персоналом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Обеспечивать внутренний контроль качества и безопасности медицинской деятельности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Организовывать работу врачебной общепрофильной выездной бригады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Оформлять и направлять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"скорая медицинская помощь", в том числе в форме электронного документа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Должностные обязанности медицинских и иных работников в медицинских организациях, оказывающих медицинскую помощь по профилю "скорая медицинская помощь"</w:t>
            </w:r>
          </w:p>
        </w:tc>
      </w:tr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3.2. Обобщенная трудовая функция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991FFA" w:rsidRPr="00991FFA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Оказание скорой, в том числе скорой специализированной, медицинской помощи вне медицинской организации, а также в амбулаторных и стационарных условиях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991FFA" w:rsidRPr="00991FFA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1FFA" w:rsidRPr="00991FFA">
        <w:tc>
          <w:tcPr>
            <w:tcW w:w="2268" w:type="dxa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Врач скорой медицинской помощи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Старший врач станции (отделения) скорой медицинской помощи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Старший врач станции (отделения) скорой медицинской помощи горноспасательных частей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Высшее образование - специалитет по специальности "Лечебное дело" или "Педиатрия" и подготовка в интернатуре и (или) ординатуре по специальности "Скорая медицинская помощь" или профессиональная переподготовка по специальности "Скорая медицинская помощь" при наличии подготовки в интернатуре и (или) 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или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Высшее образование - специалитет по специальности "Лечебное дело" или "Педиатрия" и освоение программы ординатуры по специальности "Скорая медицинская помощь" в части, касающейся профессиональных компетенций, соответствующих обобщенной трудовой функции кода B профессионального стандарта "Врач скорой медицинской помощи"</w:t>
            </w:r>
          </w:p>
        </w:tc>
      </w:tr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 менее трех лет по специальности "Скорая медицинская помощь" для должностей: "старший врач станции (отделения) скорой медицинской помощи", "старший врач станции (отделения) скорой медицинской помощи горноспасательных частей"</w:t>
            </w:r>
          </w:p>
        </w:tc>
      </w:tr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Сертификат специалиста </w:t>
            </w:r>
            <w:hyperlink w:anchor="Par822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&lt;14&gt;</w:t>
              </w:r>
            </w:hyperlink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или свидетельство об аккредитации специалиста по специальности "Скорая медицинская помощь", полученное по результатам освоения программы ординатуры по специальности "Скорая медицинская помощь" в части, касающейся профессиональных компетенций, соответствующих обобщенной трудовой функции кода B профессионального стандарта "Врач скорой медицинской помощи"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 целью профессионального роста и присвоения квалификационных категорий;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формирование профессиональных навыков через наставничество;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стажировка;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тренинги в симуляционных центрах;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участие в съездах, конгрессах, конференциях, мастер-классах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Соблюдение врачебной тайны, клятвы врача, принципов врачебной этики и деонтологии в работе с пациентами (их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законными представителями) и коллегами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Соблюдение законодательства Российской Федерации в сфере охраны здоровья и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Дополнительные характеристики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247"/>
        <w:gridCol w:w="4989"/>
      </w:tblGrid>
      <w:tr w:rsidR="00991FFA" w:rsidRPr="00991F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базовой группы, должности (профессии) или специальности</w:t>
            </w:r>
          </w:p>
        </w:tc>
      </w:tr>
      <w:tr w:rsidR="00991FFA" w:rsidRPr="00991F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1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ОКЗ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2240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Врачи скорой медицинской помощи и парамедики</w:t>
            </w:r>
          </w:p>
        </w:tc>
      </w:tr>
      <w:tr w:rsidR="00991FFA" w:rsidRPr="00991F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ЕКС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Врач скорой медицинской помощи</w:t>
            </w:r>
          </w:p>
        </w:tc>
      </w:tr>
      <w:tr w:rsidR="00991FFA" w:rsidRPr="00991F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3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ОКПДТР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4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20463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Врач-специалист</w:t>
            </w:r>
          </w:p>
        </w:tc>
      </w:tr>
      <w:tr w:rsidR="00991FFA" w:rsidRPr="00991FF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5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ОКСО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3.31.05.01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Лечебное дело</w:t>
            </w:r>
          </w:p>
        </w:tc>
      </w:tr>
      <w:tr w:rsidR="00991FFA" w:rsidRPr="00991FF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7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3.31.05.02</w:t>
              </w:r>
            </w:hyperlink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Педиатрия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3.2.1. Трудовая функция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991FFA" w:rsidRPr="00991FFA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обследования пациентов в целях выявления заболеваний и (или) состояний, требующих оказания скорой, в том числе скорой специализированной, медицинской помощи вне медицинской организации, а также в амбулаторных и стационарных условиях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B/01.8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991FFA" w:rsidRPr="00991FFA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1FFA" w:rsidRPr="00991FFA">
        <w:tc>
          <w:tcPr>
            <w:tcW w:w="2268" w:type="dxa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Сбор жалоб, анамнеза жизни у 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Анализ информации, полученной от 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Осмотр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Интерпретация и анализ результатов осмотра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Оценка тяжести заболевания и (или) состояния пациентов, требующего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Выявление у пациентов симптомов и синдромов заболеваний и (или) состояний, требующих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Составление плана лабораторных и инструментальных обследований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Обоснование объема обследования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обследования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Интерпретация и анализ результатов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Применение при обследовании пациентов медицинских изделий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Выявление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пациентов с заболеваниями и (или) состояниями, требующими оказания скорой, в том числе скорой специализированной, медицинской помощи, на лабораторное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Направление пациентов с заболеваниями и (или) состояниями, требующими оказания скорой, в том числе скорой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специализированной, медицинской помощи, на инструментальное обследование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Направление пациентов с заболеваниями и (или) состояниями, требующими оказания скорой, в том числе скорой специализированной, медицинской помощи, на консультацию к врачам-специалистам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Установление ведущего синдрома и предварительного диагноза заболевания и (или) состояния, требующего оказания скорой, в том числе скорой специализированной, медицинской помощи, с учетом действующей </w:t>
            </w:r>
            <w:hyperlink r:id="rId28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Уточнение диагноза, проведение диагностики на койках скорой медицинской помощи суточного пребывания в стационарном отделении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безопасности диагностических манипуляций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сбор жалоб, анамнеза жизни у 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информацию, полученную от 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осмотр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осмотра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Оценивать тяжесть заболевания и (или) состояния пациентов, требующего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Выявлять у пациентов симптомы и синдромы заболеваний и (или) состояний, требующих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Обосновывать объем обследования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обследование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Оценивать 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методы осмотра и обследования пациентов с заболеваниями и (или) состояниями, требующими оказания скорой, в том числе скорой специализированной, медицинской помощи вне медицинской организации,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такие как: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физикальное обследование пациента;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оценка глубины расстройств сознания по шкале Глазго;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оценка признаков внутричерепной гипертензии;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оценка признаков гипертензионно-дислокационного синдрома;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оценка степени дегидратации;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ультразвуковой мониторинг распознавания свободной жидкости в перикарде, плевральной и брюшной полостях, пневмоторакса с помощью портативного аппарата ультразвуковой диагностики;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регистрация электрокардиограммы;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расшифровка, описание и интерпретация электрокардиографических данных;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измерение артериального давления на периферических артериях;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пульсоксиметрия;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мониторинга состояния пациента по показателям электрокардиограммы, артериального давления, частоты сердечных сокращений, пульсоксиметрии, температуры с помощью транспортных аппаратов мониторинга жизненно-важных функций организма;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исследование уровня глюкозы в крови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методы осмотра и обследования пациентов с заболеваниями и (или) состояниями, требующими оказания скорой, в том числе скорой специализированной, медицинской помощи в амбулаторных и стационарных условиях, в стационарном отделении скорой медицинской помощи с учетом возрастных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такие как: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сортировочных шкал оценки тяжести состояния пациента, шкал оценки гиповолемии по шоковому индексу, шкал оценки тяжести травм;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физикальное обследование пациента;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измерение артериального давления на периферических артериях;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оценка глубины расстройств сознания по шкале Глазго;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оценка признаков внутричерепной гипертензии;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 оценка признаков гипертензионно-дислокационного синдрома;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оценка степени дегидратации;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ультразвуковой мониторинг распознавания свободной жидкости в перикарде, плевральной и брюшной полостях, пневмоторакса;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ультразвуковой мониторинг проходимости дыхательных путей, интубации трахеи;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расшифровка, описание и интерпретация электрокардиографических данных;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интерпретация данных эхокардиографии, рентгенографических изображений, компьютерных томограмм и магнитно-резонансных томограмм, результатов эндоскопических методов исследования желудочно-кишечного тракта и бронхиального дерева;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интерпретация показателей клинического и биохимического анализа крови, коагулограммы, кислотно-основного состояния крови, анализа мочи;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мониторинга состояния пациента по показателям электрокардиограммы, артериального давления, частоты сердечных сокращений, пульсоксиметрии, температуры с помощью аппаратов мониторинга;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исследование уровня глюкозы в крови;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обнаружение кетоновых тел в моче;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интерпретация исследования уровня биохимических маркеров некроза миокарда;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пульсоксиметрия;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исследование неспровоцированных дыхательных объемов и потоков с помощью пикфлоуметра;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капнометрия;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определение кровопотери по гемоглобину и гематокриту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Применять при обследовании пациентов медицинские изделия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Обосновывать и планировать объем инструментального обследования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инструментального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Обосновывать и планировать объем лабораторного обследования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лабораторного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Обосновывать необходимость направления к врачам-специалистам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Интерпретировать и анализировать результаты осмотра врачами-специалистами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Обеспечивать уточнение диагноза, диагностику на койках скорой медицинской помощи суточного пребывания в стационарном отделении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Устанавливать ведущий синдром и предварительный диагноз заболевания и (или) состояния, требующего оказания скорой, в том числе скорой специализированной, медицинской помощи, с учетом действующей </w:t>
            </w:r>
            <w:hyperlink r:id="rId29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Обеспечивать безопасность диагностических манипуляций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Общие вопросы организации медицинской помощи населению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Порядок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Стандарты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рекомендации (протоколы лечения) по вопросам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заболеваниях и (или) состояниях, требующих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Анатомо-функциональное состояние органов и систем организма человека у пациентов в норме, при заболеваниях и (или) состояниях, требующих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Методика сбора анамнеза жизни и жалоб у пациентов (их законных представителей)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Методика осмотра и обследования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Методы лабораторных и инструментальных исследований пациентов для диагностики заболеваний и (или) состояний, требующих оказания скорой, в том числе скорой специализированной, медицинской помощи, медицинские показания к их проведению, правила интерпретации результатов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Этиология и патогенез, патоморфология, клиническая картина, классификация, дифференциальная диагностика, особенности течения, осложнения и исходы заболеваний и (или) состояний, требующих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0" w:history="1">
              <w:r w:rsidRPr="00991FFA">
                <w:rPr>
                  <w:rFonts w:ascii="Arial" w:hAnsi="Arial" w:cs="Arial"/>
                  <w:b/>
                  <w:bCs/>
                  <w:color w:val="0000FF"/>
                  <w:sz w:val="20"/>
                  <w:szCs w:val="20"/>
                </w:rPr>
                <w:t>МКБ</w:t>
              </w:r>
            </w:hyperlink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изделия, применяемые при обследовании пациентов с заболеваниями и (или) состояниями, требующими оказания скорой, в том числе скорой специализированной, медицинской помощи, принципы обеспечения безопасности диагностических манипуляций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мероприятий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3.2.2. Трудовая функция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991FFA" w:rsidRPr="00991FFA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лечения пациентам с заболеваниями и (или) состояниями, требующими оказания скорой, в том числе скорой специализированной, медицинской помощи вне медицинской организации, а также в амбулаторных и стационарных условиях, контроль его эффективности и безопасности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B/02.8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991FFA" w:rsidRPr="00991FFA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1FFA" w:rsidRPr="00991FFA">
        <w:tc>
          <w:tcPr>
            <w:tcW w:w="2268" w:type="dxa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Осуществление незамедлительного выезда (вылета) на место вызова скорой медицинской помощи в составе врачебной общепрофильной выездной бригады скорой медицинской помощи или в составе авиамедицинской выездной бригады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Разработка плана лечения пациента с заболеванием (или) состоянием, требующим оказания скорой, в том числе скорой специализированной, медицинской помощи,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Оказание скорой, в том числе скорой специализированной, медицинской помощи вне медицинской организации (в составе врачебной общепрофильной выездной бригады скорой медицинской помощи и в составе авиамедицинской выездной бригады скорой медицинской помощи при оказании скорой специализированной медицинской помощи), а также в амбулаторных и стационарных условиях,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медицинских показаний и противопоказаний для медицинских вмешательств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Назначение лекарственных препаратов и применение медицинских изделий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Оценка эффективности и безопасности применения лекарственных препаратов и медицинских изделий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медицинских показаний к вызову специализированных выездных бригад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медицинских показаний к медицинской эвакуации пациента в профильную медицинскую организацию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Обоснование выбора медицинской организации для медицинской эвакуации пациента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Осуществление медицинской эвакуации пациента при наличии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и обеспечение перемещения, в том числе в автомобиль, воздушное судно или иное транспортное средство скорой медицинской помощи, и транспортировки пациента при выполнении медицинской эвакуации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медицинской сортировки пациентов и установление последовательности оказания скорой, в том числе скорой специализированной, медицинской помощи при массовых заболеваниях, травмах или иных состояниях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динамического наблюдения и проведения лечения пациентов на койках скорой медицинской помощи суточного пребывания и при наличии медицинских показаний осуществление краткосрочного лечения пациентов на койках скорой медицинской помощи краткосрочного пребывания в стационарном отделении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медицинских показаний для направления пациента в структурные подразделения стационарного отделения скорой медицинской помощи, в специализированные отделения медицинской организации, в составе которой создано стационарное отделение скорой медицинской помощи, а также в другие медицинские организации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Оценка результатов медицинских вмешательств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незамедлительный выезд (вылет) на место вызова скорой медицинской помощи в составе врачебной общепрофильной выездной бригады скорой медицинской помощи или в составе авиамедицинской выездной бригады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Разрабатывать план лечения пациента с заболеванием и (или) состоянием, требующим оказания скорой, в том числе скорой специализированной, медицинской помощи,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Осуществлять оказание скорой, в том числе скорой специализированной, медицинской помощи вне медицинской организации (в составе врачебной общепрофильной выездной бригады скорой медицинской помощи и в составе авиамедицинской выездной бригады скорой медицинской помощи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при оказании скорой специализированной медицинской помощи), включая осуществление мероприятий, способствующих стабилизации или улучшению клинического состояния пациента, с учетом диагноза, возраста и клинической картины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и медицинские противопоказания для медицинских вмешательств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Назначать лекарственные препараты и применять медицинские изделия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Оценивать эффективность и безопасность применения лекарственных препаратов и медицинских изделий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Выполнять такие медицинские вмешательства при оказании скорой медицинской помощи вне медицинской организации, как: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комплексной сердечно-легочной и церебральной реанимации с определением условий отказа от ее проведения и показаний к ее прекращению;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обеспечение проходимости верхних дыхательных путей, в том числе с помощью воздуховодов, ларингеальной трубки, комбитьюба, ларингеальной маски, интубации трахеи методом прямой ларингоскопии;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закрытого массажа сердца (ручного и с помощью специальных медицинских изделий);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электроимпульсная терапия (дефибрилляция, кардиоверсия);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оксигенотерапия;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искусственная вентиляция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искусственной вентиляции легких в режимах: с контролем по объему, контролем по давлению;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вспомогательной вентиляции легких;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обезболивание;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транспортная иммобилизация конечностей, позвоночника и таза при травмах;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методов десмургии;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остановка кровотечения с помощью механических и фармакологических средств;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первичной обработки ран различной этиологии (обработка, наложение асептической повязки), в том числе при ожогах, отморожениях;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осуществление родовспоможения вне медицинской организации, включая первичную обработку новорожденного;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внутрикожное, подкожное, внутримышечное, внутривенное, внутрикостное, сублингвальное, эндотрахеальное введение лекарственных препаратов;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инфузионной терапии, в том числе с использованием инфузоматов;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- проведение системного тромболизиса;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пункция и катетеризация периферических и наружной яремной вен, в том числе с использованием ультразвуковой навигации;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наложение окклюзионной повязки при открытом пневмотораксе;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пункция и дренирование плевральной полости;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ингаляционное введение лекарственных препаратов с помощью ингаляторов, небулайзеров;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катетеризация мочевого пузыря с помощью мягких катетеров;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зондовое промывание желудка;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коникотомия, коникостомия, коникопункция и микротрахеостомия;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профилактика и лечение аспирационного синдрома;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профилактика и лечение жировой эмболии;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по показаниям мер физического ограничения движения пациента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к вызову специализированных выездных бригад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к медицинской эвакуации пациента в профильную медицинскую организацию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Обосновывать выбор медицинской организации для медицинской эвакуации пациента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Осуществлять медицинскую эвакуацию пациента при наличии медицинских показаний с одновременным проведением во время транспортировки пациента мероприятий по мониторингу жизненно-важных функций и по оказанию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Организовывать и обеспечивать перемещение, в том числе в автомобиль, воздушное судно или иное транспортное средство скорой медицинской помощи, и транспортировку пациента при выполнении медицинской эвакуации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Обеспечивать медицинскую сортировку пациентов и устанавливать последовательность оказания скорой, в том числе скорой специализированной, медицинской помощи при массовых заболеваниях, травмах или иных состояниях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Выполнять следующие медицинские вмешательства при оказании скорой, в том числе скорой специализированной, медицинской помощи в амбулаторных и стационарных условиях в стационарном отделении скорой медицинской помощи: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комплексной сердечно-легочной и церебральной реанимации, определение условия отказа от ее проведения и показаний к ее прекращению;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обеспечение проходимости верхних дыхательных путей, в том числе с помощью воздуховодов, ларингеальной трубки, комбитьюба, ларингеальной маски, интубации трахеи методом прямой ларингоскопии;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закрытого массажа сердца (ручного и с помощью специальных медицинских изделий);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электроимпульсная терапия (дефибрилляция), накожная и чреспищеводная кардиостимуляция;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оксигенотерапия;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искусственная вентиляция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применение искусственной вентиляции легких в режимах: с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контролем по объему, контролем по давлению;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вспомогательной вентиляции легких;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коникотомия, коникостомия, коникопункция и микротрахеостомия;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обезболивание с помощью основных методов общей анестезии с использованием аппаратуры для ингаляционного наркоза;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местное обезболивание (аппликационное, инфильтрационное, футлярное, проводниковое), внутрикостная, внутривенная анальгезия;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выполнение блокад (вагосимпатическая, сакроспинальная, паравертебральная, футлярная бедренного и седалищного нервов);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иммобилизация конечностей, позвоночника и таза при травмах, выполнение скелетного вытяжения;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вправление простых и привычных вывихов конечностей, не требующих внутривенного или ингаляционного анестезиологического пособия;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наложение фиксирующих (гипсовые) повязок при вывихах и переломах конечностей без смещения отломков;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методов десмургии;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остановка кровотечения с помощью механических и фармакологических средств;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зонда Блекмора для остановки пищеводного кровотечения;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первичной обработки ран различной этиологии (обработка, ревизия, наложение асептической повязки) с удалением лежащих на поверхности инородных тел, с наложением кожных швов вне проекции магистральных сосудисто-нервных пучков грудной клетки, брюшной полости, шеи, головы, половых органов;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первичной обработки ран и наложение повязок при ожогах, отморожениях;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внутрикожное, подкожное, внутримышечное, внутривенное, внутриартериальное, внутрикостное, сублингвальное, эндотрахеальное введение лекарственных препаратов, в том числе с применением шприцевых и волюметрических дозаторов, с расчетом дозы и скорости введения препаратов;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и контроль инфузионной терапии, в том числе с помощью инфузоматов;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проведение системного тромболизиса;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пункция и катетеризация периферических и центральных вен, в том числе с использованием ультразвуковой навигации, венесекции периферических сосудов;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пункция и дренирование плевральной полости;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наложение окклюзионной повязки при открытом пневмотораксе;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пункция перикарда;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ингаляционное введение лекарственных препаратов с помощью ингаляторов, небулайзеров;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катетеризация мочевого пузыря с помощью мягких катетеров;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надлобковая пункция мочевого пузыря;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промывание желудка, мануальное очищение прямой кишки, очищение кишечника с помощью клизмы, в том числе сифонной;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гемотрансфузия;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спинномозговая пункция;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профилактика и лечение аспирационного синдрома;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профилактика и лечение жировой эмболии;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определение группы крови и определение резус-принадлежности;</w:t>
            </w:r>
          </w:p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 применение по показаниям мер физического стеснения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Обеспечивать динамическое наблюдение и проведение лечения пациентов на койках скорой медицинской помощи суточного пребывания и при наличии медицинских показаний осуществлять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краткосрочное лечение пациентов на койках скорой медицинской помощи краткосрочного пребывания в стационарном отделении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мониторинг заболевания и (или) состояния, требующего оказания скорой, в том числе скорой специализированной, медицинской помощи, корректировку лечения в зависимости от особенностей течения</w:t>
            </w:r>
          </w:p>
        </w:tc>
      </w:tr>
      <w:tr w:rsidR="00991FFA" w:rsidRPr="00991FFA"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Оценивать результаты медицинских вмешательств у пациентов с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Порядок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Стандарты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Клинические рекомендации (протоколы лечения) по вопросам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Методы лечения пациентов с заболеваниями и (или) состояниями, требующими оказания скорой, в том числе скорой специализированной, медицинской помощи,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Механизм действия лекарственных препаратов, медицинских изделий, применяемых при оказании скорой, в том числе скорой специализированной, медицинской помощи;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вмешательства при заболеваниях и (или) состояниях, требующих оказания скорой, в том числе скорой специализированной, медицинской помощи; показания и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лечении заболеваний и (или) состояний, требующих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укладок и наборов для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Методы обезболивания при оказании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Требования асептики и антисептики при оказании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Общие вопросы организации оказания скорой, в том числе скорой специализированной, медицинской помощи, тактика работы при чрезвычайных ситуациях, стихийных бедствиях, микросоциальных конфликтах и других подобных ситуациях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Принципы медицинской сортировки и установления последовательности оказания скорой, в том числе скорой специализированной, медицинской помощи при массовых заболеваниях, травмах или иных состояниях, в том числе при ликвидации медицинских последствий чрезвычайной ситуации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Основы взаимодействия с экстренными оперативными службами, силами гражданской обороны, функциональной подсистемой единой государственной системы предупреждения и ликвидации чрезвычайных ситуаций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Медицинские показания к вызову специализированных выездных бригад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Показания к медицинской эвакуации в медицинские организации по профилю заболевания и (или) состояния, требующего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Правила перемещения и транспортировки пациентов при оказании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Правила осуществления медицинской эвакуации пациентов с одновременным проведением во время транспортировки пациента мероприятий по мониторингу жизненно-важных функций и по оказанию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3.2.3. Трудовая функция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912"/>
        <w:gridCol w:w="624"/>
        <w:gridCol w:w="794"/>
        <w:gridCol w:w="1644"/>
        <w:gridCol w:w="454"/>
      </w:tblGrid>
      <w:tr w:rsidR="00991FFA" w:rsidRPr="00991FFA"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B/03.8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304"/>
        <w:gridCol w:w="454"/>
        <w:gridCol w:w="1701"/>
        <w:gridCol w:w="1191"/>
        <w:gridCol w:w="2154"/>
      </w:tblGrid>
      <w:tr w:rsidR="00991FFA" w:rsidRPr="00991FFA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Оригинал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91FFA" w:rsidRPr="00991FFA">
        <w:tc>
          <w:tcPr>
            <w:tcW w:w="2268" w:type="dxa"/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Код оригинала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Регистрационный номер профессиональног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 стандарта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030"/>
      </w:tblGrid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Составление плана работы и отчета о своей работе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Проведение анализа медико-статистических показателей заболеваемости населения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Контроль выполнения должностных обязанностей находящегося в распоряжении медицинского и иного персонала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внутреннего контроля качества и безопасности медицинской деятельности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Организация работы врачебной общепрофильной выездной бригады скорой медицинской помощи и авиамедицинской выездной бригады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Заполнение и направление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Составлять план работы и отчет о своей работе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Вести медицинскую документацию, в том числе в форме электронного документа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Проводить анализ медико-статистических показателей заболеваемости населения заболеваниями и (или) состояниями, требующими оказания скорой, в том числе скорой специализированной,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Осуществлять контроль выполнения должностных обязанностей </w:t>
            </w: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медицинским и иным персоналом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Обеспечивать внутренний контроль качества и безопасности медицинской деятельности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Организовывать работу врачебной общепрофильной выездной бригады скорой медицинской помощи и авиамедицинской выездной бригады скорой медицинской помощи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Определять медицинские показания к введению ограничительных мероприятий (карантина) и показания для направления к врачу-специалисту при возникновении инфекционных (паразитарных) болезней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Оформлять и направлять в установленном порядке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991FFA" w:rsidRPr="00991FFA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Правила оформления медицинской документации в медицинских организациях, оказывающих медицинскую помощь по профилю "скорая медицинская помощь", в том числе в форме электронного документа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991FFA" w:rsidRPr="00991FFA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Должностные обязанности медицинских и иных работников в медицинских организациях, оказывающих медицинскую помощь по профилю "скорая медицинская помощь"</w:t>
            </w:r>
          </w:p>
        </w:tc>
      </w:tr>
      <w:tr w:rsidR="00991FFA" w:rsidRPr="00991FF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IV. Сведения об организациях - разработчиках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профессионального стандарта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4.1. Ответственная организация-разработчик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14"/>
        <w:gridCol w:w="4657"/>
      </w:tblGrid>
      <w:tr w:rsidR="00991FFA" w:rsidRPr="00991FF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Общественная организация "Российское общество скорой медицинской помощи", город Санкт-Петербург</w:t>
            </w:r>
          </w:p>
        </w:tc>
      </w:tr>
      <w:tr w:rsidR="00991FFA" w:rsidRPr="00991FFA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Председатель правления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Багненко Сергей Федорович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4.2. Наименования организаций-разработчиков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8561"/>
      </w:tblGrid>
      <w:tr w:rsidR="00991FFA" w:rsidRPr="00991F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991FFA" w:rsidRPr="00991F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НП "Ассоциация руководителей скорой медицинской помощи", город Санкт-Петербург</w:t>
            </w:r>
          </w:p>
        </w:tc>
      </w:tr>
      <w:tr w:rsidR="00991FFA" w:rsidRPr="00991F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ФГБОУ ВО "Первый Санкт-Петербургский государственный медицинский университет имени академика И.П. Павлова" Министерства здравоохранения Российской Федерации, город Санкт-Петербург</w:t>
            </w:r>
          </w:p>
        </w:tc>
      </w:tr>
      <w:tr w:rsidR="00991FFA" w:rsidRPr="00991F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ФГБОУ ВО "Северо-Западный государственный медицинский университет имени И.И. Мечникова" Министерства здравоохранения Российской Федерации, город Санкт-Петербург</w:t>
            </w:r>
          </w:p>
        </w:tc>
      </w:tr>
      <w:tr w:rsidR="00991FFA" w:rsidRPr="00991FFA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FFA" w:rsidRPr="00991FFA" w:rsidRDefault="00991FFA" w:rsidP="00991F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1FFA">
              <w:rPr>
                <w:rFonts w:ascii="Arial" w:hAnsi="Arial" w:cs="Arial"/>
                <w:b/>
                <w:bCs/>
                <w:sz w:val="20"/>
                <w:szCs w:val="20"/>
              </w:rP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 w:rsidRPr="00991FFA">
        <w:rPr>
          <w:rFonts w:ascii="Arial" w:hAnsi="Arial" w:cs="Arial"/>
          <w:b/>
          <w:bCs/>
          <w:sz w:val="20"/>
          <w:szCs w:val="20"/>
        </w:rPr>
        <w:t>--------------------------------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Par809"/>
      <w:bookmarkEnd w:id="1"/>
      <w:r w:rsidRPr="00991FFA">
        <w:rPr>
          <w:rFonts w:ascii="Arial" w:hAnsi="Arial" w:cs="Arial"/>
          <w:b/>
          <w:bCs/>
          <w:sz w:val="20"/>
          <w:szCs w:val="20"/>
        </w:rPr>
        <w:t xml:space="preserve">&lt;1&gt; Общероссийский </w:t>
      </w:r>
      <w:hyperlink r:id="rId31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занятий.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Par810"/>
      <w:bookmarkEnd w:id="2"/>
      <w:r w:rsidRPr="00991FFA">
        <w:rPr>
          <w:rFonts w:ascii="Arial" w:hAnsi="Arial" w:cs="Arial"/>
          <w:b/>
          <w:bCs/>
          <w:sz w:val="20"/>
          <w:szCs w:val="20"/>
        </w:rPr>
        <w:t xml:space="preserve">&lt;2&gt; Общероссийский </w:t>
      </w:r>
      <w:hyperlink r:id="rId32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видов экономической деятельности.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Par811"/>
      <w:bookmarkEnd w:id="3"/>
      <w:r w:rsidRPr="00991FFA">
        <w:rPr>
          <w:rFonts w:ascii="Arial" w:hAnsi="Arial" w:cs="Arial"/>
          <w:b/>
          <w:bCs/>
          <w:sz w:val="20"/>
          <w:szCs w:val="20"/>
        </w:rPr>
        <w:t xml:space="preserve">&lt;3&gt; </w:t>
      </w:r>
      <w:hyperlink r:id="rId33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4" w:name="Par812"/>
      <w:bookmarkEnd w:id="4"/>
      <w:r w:rsidRPr="00991FFA">
        <w:rPr>
          <w:rFonts w:ascii="Arial" w:hAnsi="Arial" w:cs="Arial"/>
          <w:b/>
          <w:bCs/>
          <w:sz w:val="20"/>
          <w:szCs w:val="20"/>
        </w:rPr>
        <w:t xml:space="preserve">&lt;4&gt; </w:t>
      </w:r>
      <w:hyperlink r:id="rId34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Par813"/>
      <w:bookmarkEnd w:id="5"/>
      <w:r w:rsidRPr="00991FFA">
        <w:rPr>
          <w:rFonts w:ascii="Arial" w:hAnsi="Arial" w:cs="Arial"/>
          <w:b/>
          <w:bCs/>
          <w:sz w:val="20"/>
          <w:szCs w:val="20"/>
        </w:rPr>
        <w:t xml:space="preserve">&lt;5&gt; </w:t>
      </w:r>
      <w:hyperlink r:id="rId35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Статья 11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Федерального закона от 29 декабря 2012 г. N 273-ФЗ "Об образовании в Российской Федерации", (Собрание законодательства Российской Федерации, 2012, N 53, ст. 7598; 2015, N 18, ст. 2625).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Par814"/>
      <w:bookmarkEnd w:id="6"/>
      <w:r w:rsidRPr="00991FFA">
        <w:rPr>
          <w:rFonts w:ascii="Arial" w:hAnsi="Arial" w:cs="Arial"/>
          <w:b/>
          <w:bCs/>
          <w:sz w:val="20"/>
          <w:szCs w:val="20"/>
        </w:rPr>
        <w:t xml:space="preserve">&lt;6&gt; </w:t>
      </w:r>
      <w:hyperlink r:id="rId36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7" w:name="Par815"/>
      <w:bookmarkEnd w:id="7"/>
      <w:r w:rsidRPr="00991FFA">
        <w:rPr>
          <w:rFonts w:ascii="Arial" w:hAnsi="Arial" w:cs="Arial"/>
          <w:b/>
          <w:bCs/>
          <w:sz w:val="20"/>
          <w:szCs w:val="20"/>
        </w:rPr>
        <w:t xml:space="preserve">&lt;7&gt; </w:t>
      </w:r>
      <w:hyperlink r:id="rId37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8" w:name="Par816"/>
      <w:bookmarkEnd w:id="8"/>
      <w:r w:rsidRPr="00991FFA">
        <w:rPr>
          <w:rFonts w:ascii="Arial" w:hAnsi="Arial" w:cs="Arial"/>
          <w:b/>
          <w:bCs/>
          <w:sz w:val="20"/>
          <w:szCs w:val="20"/>
        </w:rPr>
        <w:t xml:space="preserve">&lt;8&gt; </w:t>
      </w:r>
      <w:hyperlink r:id="rId38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Статья 213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2004, N 35, ст. 3607; 2006, N 27, ст. 2878; 2008, N 30, ст. 3616; 2011, N 49, ст. 7031; 2013, N 48, ст. 6165, N 52, ст. 6986; 2015, N 29, ст. 4356).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9" w:name="Par817"/>
      <w:bookmarkEnd w:id="9"/>
      <w:r w:rsidRPr="00991FFA">
        <w:rPr>
          <w:rFonts w:ascii="Arial" w:hAnsi="Arial" w:cs="Arial"/>
          <w:b/>
          <w:bCs/>
          <w:sz w:val="20"/>
          <w:szCs w:val="20"/>
        </w:rPr>
        <w:t xml:space="preserve">&lt;9&gt; </w:t>
      </w:r>
      <w:hyperlink r:id="rId39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Статья 351.1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Трудового кодекса Российской Федерации, (Собрание законодательства Российской Федерации, 2002, N 1, ст. 3; 2010, N 52, ст. 7002; 2012, N 14, ст. 1553; 2015, N 1, ст. 42, N 29, ст. 4363).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0" w:name="Par818"/>
      <w:bookmarkEnd w:id="10"/>
      <w:r w:rsidRPr="00991FFA">
        <w:rPr>
          <w:rFonts w:ascii="Arial" w:hAnsi="Arial" w:cs="Arial"/>
          <w:b/>
          <w:bCs/>
          <w:sz w:val="20"/>
          <w:szCs w:val="20"/>
        </w:rPr>
        <w:lastRenderedPageBreak/>
        <w:t xml:space="preserve">&lt;10&gt; </w:t>
      </w:r>
      <w:hyperlink r:id="rId40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Статьи 13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и </w:t>
      </w:r>
      <w:hyperlink r:id="rId41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71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3477, N 30, ст. 4038; N 48, ст. 6165; 2014, N 23, ст. 2930; 2015, N 14, ст. 2018; N 29, ст. 4356).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1" w:name="Par819"/>
      <w:bookmarkEnd w:id="11"/>
      <w:r w:rsidRPr="00991FFA">
        <w:rPr>
          <w:rFonts w:ascii="Arial" w:hAnsi="Arial" w:cs="Arial"/>
          <w:b/>
          <w:bCs/>
          <w:sz w:val="20"/>
          <w:szCs w:val="20"/>
        </w:rPr>
        <w:t>&lt;11&gt; Единый квалификационный справочник должностей руководителей, специалистов и служащих.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2" w:name="Par820"/>
      <w:bookmarkEnd w:id="12"/>
      <w:r w:rsidRPr="00991FFA">
        <w:rPr>
          <w:rFonts w:ascii="Arial" w:hAnsi="Arial" w:cs="Arial"/>
          <w:b/>
          <w:bCs/>
          <w:sz w:val="20"/>
          <w:szCs w:val="20"/>
        </w:rPr>
        <w:t xml:space="preserve">&lt;12&gt; Общероссийский </w:t>
      </w:r>
      <w:hyperlink r:id="rId42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профессий рабочих, должностей служащих и тарифных разрядов.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3" w:name="Par821"/>
      <w:bookmarkEnd w:id="13"/>
      <w:r w:rsidRPr="00991FFA">
        <w:rPr>
          <w:rFonts w:ascii="Arial" w:hAnsi="Arial" w:cs="Arial"/>
          <w:b/>
          <w:bCs/>
          <w:sz w:val="20"/>
          <w:szCs w:val="20"/>
        </w:rPr>
        <w:t xml:space="preserve">&lt;13&gt; Общероссийский </w:t>
      </w:r>
      <w:hyperlink r:id="rId43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классификатор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специальностей по образованию.</w:t>
      </w:r>
    </w:p>
    <w:p w:rsidR="00991FFA" w:rsidRPr="00991FFA" w:rsidRDefault="00991FFA" w:rsidP="00991FF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4" w:name="Par822"/>
      <w:bookmarkEnd w:id="14"/>
      <w:r w:rsidRPr="00991FFA">
        <w:rPr>
          <w:rFonts w:ascii="Arial" w:hAnsi="Arial" w:cs="Arial"/>
          <w:b/>
          <w:bCs/>
          <w:sz w:val="20"/>
          <w:szCs w:val="20"/>
        </w:rPr>
        <w:t xml:space="preserve">&lt;14&gt; </w:t>
      </w:r>
      <w:hyperlink r:id="rId44" w:history="1">
        <w:r w:rsidRPr="00991FFA">
          <w:rPr>
            <w:rFonts w:ascii="Arial" w:hAnsi="Arial" w:cs="Arial"/>
            <w:b/>
            <w:bCs/>
            <w:color w:val="0000FF"/>
            <w:sz w:val="20"/>
            <w:szCs w:val="20"/>
          </w:rPr>
          <w:t>Приказ</w:t>
        </w:r>
      </w:hyperlink>
      <w:r w:rsidRPr="00991FFA">
        <w:rPr>
          <w:rFonts w:ascii="Arial" w:hAnsi="Arial" w:cs="Arial"/>
          <w:b/>
          <w:bCs/>
          <w:sz w:val="20"/>
          <w:szCs w:val="20"/>
        </w:rPr>
        <w:t xml:space="preserve">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91FFA" w:rsidRPr="00991FFA" w:rsidRDefault="00991FFA" w:rsidP="00991F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8C1C1C" w:rsidRDefault="008C1C1C"/>
    <w:sectPr w:rsidR="008C1C1C" w:rsidSect="009B273A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1FFA"/>
    <w:rsid w:val="008C1C1C"/>
    <w:rsid w:val="0099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5A966338702871F9A1D178F9C1A8EB0A8FE3E63EE83D4F907C825880B3BA88CA47360CE44F24FEkAU1I" TargetMode="External"/><Relationship Id="rId13" Type="http://schemas.openxmlformats.org/officeDocument/2006/relationships/hyperlink" Target="consultantplus://offline/ref=035A966338702871F9A1D178F9C1A8EB0985E5EB32EE3D4F907C825880B3BA88CA47360CE44A27F7kAU2I" TargetMode="External"/><Relationship Id="rId18" Type="http://schemas.openxmlformats.org/officeDocument/2006/relationships/hyperlink" Target="consultantplus://offline/ref=035A966338702871F9A1CE67FFC1A8EB098FE9E330BE6A4DC1298Ck5UDI" TargetMode="External"/><Relationship Id="rId26" Type="http://schemas.openxmlformats.org/officeDocument/2006/relationships/hyperlink" Target="consultantplus://offline/ref=035A966338702871F9A1D178F9C1A8EB0A87E2E03BE83D4F907C825880B3BA88CA47360CE44E21F7kAU0I" TargetMode="External"/><Relationship Id="rId39" Type="http://schemas.openxmlformats.org/officeDocument/2006/relationships/hyperlink" Target="consultantplus://offline/ref=684ED36ECC4867152E74FBCF62BA72A6CFE0D984845BD86BC7E74BA4ADA4332639459E747390BD3Bl8U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5A966338702871F9A1D178F9C1A8EB0981E7EB3EEB3D4F907C825880kBU3I" TargetMode="External"/><Relationship Id="rId34" Type="http://schemas.openxmlformats.org/officeDocument/2006/relationships/hyperlink" Target="consultantplus://offline/ref=684ED36ECC4867152E74FBCF62BA72A6CFE9D98B8455D86BC7E74BA4ADlAU4I" TargetMode="External"/><Relationship Id="rId42" Type="http://schemas.openxmlformats.org/officeDocument/2006/relationships/hyperlink" Target="consultantplus://offline/ref=684ED36ECC4867152E74FBCF62BA72A6CCEBD585855AD86BC7E74BA4ADA4332639459E747392BB3Bl8UAI" TargetMode="External"/><Relationship Id="rId7" Type="http://schemas.openxmlformats.org/officeDocument/2006/relationships/hyperlink" Target="consultantplus://offline/ref=035A966338702871F9A1D178F9C1A8EB0981E7EB3EEB3D4F907C825880kBU3I" TargetMode="External"/><Relationship Id="rId12" Type="http://schemas.openxmlformats.org/officeDocument/2006/relationships/hyperlink" Target="consultantplus://offline/ref=035A966338702871F9A1D178F9C1A8EB0981E7EB3EEB3D4F907C825880B3BA88CA47360CE44A24FEkAU1I" TargetMode="External"/><Relationship Id="rId17" Type="http://schemas.openxmlformats.org/officeDocument/2006/relationships/hyperlink" Target="consultantplus://offline/ref=035A966338702871F9A1D178F9C1A8EB0A87E2E03BE83D4F907C825880B3BA88CA47360CE44E21F7kAU4I" TargetMode="External"/><Relationship Id="rId25" Type="http://schemas.openxmlformats.org/officeDocument/2006/relationships/hyperlink" Target="consultantplus://offline/ref=035A966338702871F9A1D178F9C1A8EB0A87E2E03BE83D4F907C825880kBU3I" TargetMode="External"/><Relationship Id="rId33" Type="http://schemas.openxmlformats.org/officeDocument/2006/relationships/hyperlink" Target="consultantplus://offline/ref=684ED36ECC4867152E74FBCF62BA72A6CCEED78A8E55D86BC7E74BA4ADlAU4I" TargetMode="External"/><Relationship Id="rId38" Type="http://schemas.openxmlformats.org/officeDocument/2006/relationships/hyperlink" Target="consultantplus://offline/ref=684ED36ECC4867152E74FBCF62BA72A6CFE0D984845BD86BC7E74BA4ADA4332639459E747393B83Al8U3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5A966338702871F9A1D178F9C1A8EB0A87E2E03BE83D4F907C825880B3BA88CA47360CE44E21F7kAU0I" TargetMode="External"/><Relationship Id="rId20" Type="http://schemas.openxmlformats.org/officeDocument/2006/relationships/hyperlink" Target="consultantplus://offline/ref=035A966338702871F9A1CE67FFC1A8EB098FE9E330BE6A4DC1298Ck5UDI" TargetMode="External"/><Relationship Id="rId29" Type="http://schemas.openxmlformats.org/officeDocument/2006/relationships/hyperlink" Target="consultantplus://offline/ref=684ED36ECC4867152E74E4D064BA72A6CCE1D98D870A8F6996B245lAU1I" TargetMode="External"/><Relationship Id="rId41" Type="http://schemas.openxmlformats.org/officeDocument/2006/relationships/hyperlink" Target="consultantplus://offline/ref=684ED36ECC4867152E74FBCF62BA72A6CFE1D28A8B5AD86BC7E74BA4ADA4332639459E747392BC3Al8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5A966338702871F9A1D178F9C1A8EB0981E7EB3EEB3D4F907C825880kBU3I" TargetMode="External"/><Relationship Id="rId11" Type="http://schemas.openxmlformats.org/officeDocument/2006/relationships/hyperlink" Target="consultantplus://offline/ref=035A966338702871F9A1D178F9C1A8EB0981E7EB3EEB3D4F907C825880kBU3I" TargetMode="External"/><Relationship Id="rId24" Type="http://schemas.openxmlformats.org/officeDocument/2006/relationships/hyperlink" Target="consultantplus://offline/ref=035A966338702871F9A1D178F9C1A8EB0985E5EB32EE3D4F907C825880B3BA88CA47360CE44F23FFkAU5I" TargetMode="External"/><Relationship Id="rId32" Type="http://schemas.openxmlformats.org/officeDocument/2006/relationships/hyperlink" Target="consultantplus://offline/ref=684ED36ECC4867152E74FBCF62BA72A6CFE1D388895CD86BC7E74BA4ADlAU4I" TargetMode="External"/><Relationship Id="rId37" Type="http://schemas.openxmlformats.org/officeDocument/2006/relationships/hyperlink" Target="consultantplus://offline/ref=684ED36ECC4867152E74FBCF62BA72A6CFE1D28F885CD86BC7E74BA4ADlAU4I" TargetMode="External"/><Relationship Id="rId40" Type="http://schemas.openxmlformats.org/officeDocument/2006/relationships/hyperlink" Target="consultantplus://offline/ref=684ED36ECC4867152E74FBCF62BA72A6CFE1D28A8B5AD86BC7E74BA4ADA4332639459E747392BA3Al8U8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035A966338702871F9A1D178F9C1A8EB0981E7EB3EEB3D4F907C825880B3BA88CA47360CE44A24FEkAU1I" TargetMode="External"/><Relationship Id="rId15" Type="http://schemas.openxmlformats.org/officeDocument/2006/relationships/hyperlink" Target="consultantplus://offline/ref=035A966338702871F9A1D178F9C1A8EB0A87E2E03BE83D4F907C825880kBU3I" TargetMode="External"/><Relationship Id="rId23" Type="http://schemas.openxmlformats.org/officeDocument/2006/relationships/hyperlink" Target="consultantplus://offline/ref=035A966338702871F9A1D178F9C1A8EB0985E5EB32EE3D4F907C825880B3BA88CA47360CE44A27F7kAU2I" TargetMode="External"/><Relationship Id="rId28" Type="http://schemas.openxmlformats.org/officeDocument/2006/relationships/hyperlink" Target="consultantplus://offline/ref=035A966338702871F9A1CE67FFC1A8EB098FE9E330BE6A4DC1298Ck5UDI" TargetMode="External"/><Relationship Id="rId36" Type="http://schemas.openxmlformats.org/officeDocument/2006/relationships/hyperlink" Target="consultantplus://offline/ref=684ED36ECC4867152E74FBCF62BA72A6CFE8D18E885DD86BC7E74BA4ADlAU4I" TargetMode="External"/><Relationship Id="rId10" Type="http://schemas.openxmlformats.org/officeDocument/2006/relationships/hyperlink" Target="consultantplus://offline/ref=035A966338702871F9A1D178F9C1A8EB0A8FE3E63EE83D4F907C825880kBU3I" TargetMode="External"/><Relationship Id="rId19" Type="http://schemas.openxmlformats.org/officeDocument/2006/relationships/hyperlink" Target="consultantplus://offline/ref=035A966338702871F9A1CE67FFC1A8EB098FE9E330BE6A4DC1298Ck5UDI" TargetMode="External"/><Relationship Id="rId31" Type="http://schemas.openxmlformats.org/officeDocument/2006/relationships/hyperlink" Target="consultantplus://offline/ref=684ED36ECC4867152E74FBCF62BA72A6CCEFD785895FD86BC7E74BA4ADlAU4I" TargetMode="External"/><Relationship Id="rId44" Type="http://schemas.openxmlformats.org/officeDocument/2006/relationships/hyperlink" Target="consultantplus://offline/ref=684ED36ECC4867152E74FBCF62BA72A6CCE1D58E8459D86BC7E74BA4ADlAU4I" TargetMode="External"/><Relationship Id="rId4" Type="http://schemas.openxmlformats.org/officeDocument/2006/relationships/hyperlink" Target="consultantplus://offline/ref=035A966338702871F9A1D178F9C1A8EB0A8FE0EA3DEE3D4F907C825880B3BA88CA4736k0U4I" TargetMode="External"/><Relationship Id="rId9" Type="http://schemas.openxmlformats.org/officeDocument/2006/relationships/hyperlink" Target="consultantplus://offline/ref=035A966338702871F9A1D178F9C1A8EB0A8FE3E63EE83D4F907C825880B3BA88CA47360CE44F24FFkAU3I" TargetMode="External"/><Relationship Id="rId14" Type="http://schemas.openxmlformats.org/officeDocument/2006/relationships/hyperlink" Target="consultantplus://offline/ref=035A966338702871F9A1D178F9C1A8EB0985E5EB32EE3D4F907C825880B3BA88CA47360CE44F23FFkAU5I" TargetMode="External"/><Relationship Id="rId22" Type="http://schemas.openxmlformats.org/officeDocument/2006/relationships/hyperlink" Target="consultantplus://offline/ref=035A966338702871F9A1D178F9C1A8EB0981E7EB3EEB3D4F907C825880B3BA88CA47360CE44A24FEkAU1I" TargetMode="External"/><Relationship Id="rId27" Type="http://schemas.openxmlformats.org/officeDocument/2006/relationships/hyperlink" Target="consultantplus://offline/ref=035A966338702871F9A1D178F9C1A8EB0A87E2E03BE83D4F907C825880B3BA88CA47360CE44E21F7kAU4I" TargetMode="External"/><Relationship Id="rId30" Type="http://schemas.openxmlformats.org/officeDocument/2006/relationships/hyperlink" Target="consultantplus://offline/ref=684ED36ECC4867152E74E4D064BA72A6CCE1D98D870A8F6996B245lAU1I" TargetMode="External"/><Relationship Id="rId35" Type="http://schemas.openxmlformats.org/officeDocument/2006/relationships/hyperlink" Target="consultantplus://offline/ref=684ED36ECC4867152E74FBCF62BA72A6CFE1D28A8B55D86BC7E74BA4ADA4332639459E747392BA33l8UCI" TargetMode="External"/><Relationship Id="rId43" Type="http://schemas.openxmlformats.org/officeDocument/2006/relationships/hyperlink" Target="consultantplus://offline/ref=684ED36ECC4867152E74FBCF62BA72A6CFE9D28E8C5CD86BC7E74BA4ADlA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12371</Words>
  <Characters>70521</Characters>
  <Application>Microsoft Office Word</Application>
  <DocSecurity>0</DocSecurity>
  <Lines>587</Lines>
  <Paragraphs>165</Paragraphs>
  <ScaleCrop>false</ScaleCrop>
  <Company/>
  <LinksUpToDate>false</LinksUpToDate>
  <CharactersWithSpaces>82727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Grichishin</dc:creator>
  <cp:lastModifiedBy>Grichishin</cp:lastModifiedBy>
  <cp:revision>1</cp:revision>
  <dcterms:created xsi:type="dcterms:W3CDTF">2018-04-18T08:20:00Z</dcterms:created>
  <dcterms:modified xsi:type="dcterms:W3CDTF">2018-04-18T08:21:00Z</dcterms:modified>
</cp:coreProperties>
</file>