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333FC4">
        <w:rPr>
          <w:rFonts w:ascii="Arial" w:hAnsi="Arial" w:cs="Arial"/>
          <w:sz w:val="20"/>
          <w:szCs w:val="20"/>
        </w:rPr>
        <w:t>Зарегистрировано в Минюсте России 2 апреля 2018 г. N 50591</w:t>
      </w:r>
    </w:p>
    <w:p w:rsidR="00333FC4" w:rsidRPr="00333FC4" w:rsidRDefault="00333FC4" w:rsidP="00333FC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333FC4">
        <w:rPr>
          <w:rFonts w:ascii="Arial" w:hAnsi="Arial" w:cs="Arial"/>
          <w:b/>
          <w:bCs/>
          <w:sz w:val="20"/>
          <w:szCs w:val="20"/>
        </w:rPr>
        <w:t>МИНИСТЕРСТВО ТРУДА И СОЦИАЛЬНОЙ ЗАЩИТЫ РОССИЙСКОЙ ФЕДЕРАЦИИ</w:t>
      </w: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333FC4">
        <w:rPr>
          <w:rFonts w:ascii="Arial" w:hAnsi="Arial" w:cs="Arial"/>
          <w:b/>
          <w:bCs/>
          <w:sz w:val="20"/>
          <w:szCs w:val="20"/>
        </w:rPr>
        <w:t>ПРИКАЗ</w:t>
      </w: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333FC4">
        <w:rPr>
          <w:rFonts w:ascii="Arial" w:hAnsi="Arial" w:cs="Arial"/>
          <w:b/>
          <w:bCs/>
          <w:sz w:val="20"/>
          <w:szCs w:val="20"/>
        </w:rPr>
        <w:t>от 14 марта 2018 г. N 132н</w:t>
      </w: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333FC4">
        <w:rPr>
          <w:rFonts w:ascii="Arial" w:hAnsi="Arial" w:cs="Arial"/>
          <w:b/>
          <w:bCs/>
          <w:sz w:val="20"/>
          <w:szCs w:val="20"/>
        </w:rPr>
        <w:t>ОБ УТВЕРЖДЕНИИ ПРОФЕССИОНАЛЬНОГО СТАНДАРТА</w:t>
      </w: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333FC4">
        <w:rPr>
          <w:rFonts w:ascii="Arial" w:hAnsi="Arial" w:cs="Arial"/>
          <w:b/>
          <w:bCs/>
          <w:sz w:val="20"/>
          <w:szCs w:val="20"/>
        </w:rPr>
        <w:t>"ВРАЧ-ЭНДОКРИНОЛОГ"</w:t>
      </w: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3FC4">
        <w:rPr>
          <w:rFonts w:ascii="Arial" w:hAnsi="Arial" w:cs="Arial"/>
          <w:sz w:val="20"/>
          <w:szCs w:val="20"/>
        </w:rPr>
        <w:t xml:space="preserve">В соответствии с </w:t>
      </w:r>
      <w:hyperlink r:id="rId4" w:history="1">
        <w:r w:rsidRPr="00333FC4">
          <w:rPr>
            <w:rFonts w:ascii="Arial" w:hAnsi="Arial" w:cs="Arial"/>
            <w:color w:val="0000FF"/>
            <w:sz w:val="20"/>
            <w:szCs w:val="20"/>
          </w:rPr>
          <w:t>пунктом 16</w:t>
        </w:r>
      </w:hyperlink>
      <w:r w:rsidRPr="00333FC4">
        <w:rPr>
          <w:rFonts w:ascii="Arial" w:hAnsi="Arial" w:cs="Arial"/>
          <w:sz w:val="20"/>
          <w:szCs w:val="20"/>
        </w:rP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1210), приказываю:</w:t>
      </w:r>
    </w:p>
    <w:p w:rsidR="00333FC4" w:rsidRPr="00333FC4" w:rsidRDefault="00333FC4" w:rsidP="00333F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3FC4">
        <w:rPr>
          <w:rFonts w:ascii="Arial" w:hAnsi="Arial" w:cs="Arial"/>
          <w:sz w:val="20"/>
          <w:szCs w:val="20"/>
        </w:rPr>
        <w:t xml:space="preserve">Утвердить прилагаемый профессиональный </w:t>
      </w:r>
      <w:hyperlink w:anchor="Par28" w:history="1">
        <w:r w:rsidRPr="00333FC4">
          <w:rPr>
            <w:rFonts w:ascii="Arial" w:hAnsi="Arial" w:cs="Arial"/>
            <w:color w:val="0000FF"/>
            <w:sz w:val="20"/>
            <w:szCs w:val="20"/>
          </w:rPr>
          <w:t>стандарт</w:t>
        </w:r>
      </w:hyperlink>
      <w:r w:rsidRPr="00333FC4">
        <w:rPr>
          <w:rFonts w:ascii="Arial" w:hAnsi="Arial" w:cs="Arial"/>
          <w:sz w:val="20"/>
          <w:szCs w:val="20"/>
        </w:rPr>
        <w:t xml:space="preserve"> "Врач-эндокринолог".</w:t>
      </w: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33FC4">
        <w:rPr>
          <w:rFonts w:ascii="Arial" w:hAnsi="Arial" w:cs="Arial"/>
          <w:sz w:val="20"/>
          <w:szCs w:val="20"/>
        </w:rPr>
        <w:t>Министр</w:t>
      </w: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33FC4">
        <w:rPr>
          <w:rFonts w:ascii="Arial" w:hAnsi="Arial" w:cs="Arial"/>
          <w:sz w:val="20"/>
          <w:szCs w:val="20"/>
        </w:rPr>
        <w:t>М.А.ТОПИЛИН</w:t>
      </w: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333FC4">
        <w:rPr>
          <w:rFonts w:ascii="Arial" w:hAnsi="Arial" w:cs="Arial"/>
          <w:sz w:val="20"/>
          <w:szCs w:val="20"/>
        </w:rPr>
        <w:t>Утвержден</w:t>
      </w: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33FC4">
        <w:rPr>
          <w:rFonts w:ascii="Arial" w:hAnsi="Arial" w:cs="Arial"/>
          <w:sz w:val="20"/>
          <w:szCs w:val="20"/>
        </w:rPr>
        <w:t>приказом Министерства труда</w:t>
      </w: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33FC4">
        <w:rPr>
          <w:rFonts w:ascii="Arial" w:hAnsi="Arial" w:cs="Arial"/>
          <w:sz w:val="20"/>
          <w:szCs w:val="20"/>
        </w:rPr>
        <w:t>и социальной защиты</w:t>
      </w: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33FC4">
        <w:rPr>
          <w:rFonts w:ascii="Arial" w:hAnsi="Arial" w:cs="Arial"/>
          <w:sz w:val="20"/>
          <w:szCs w:val="20"/>
        </w:rPr>
        <w:t>Российской Федерации</w:t>
      </w: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33FC4">
        <w:rPr>
          <w:rFonts w:ascii="Arial" w:hAnsi="Arial" w:cs="Arial"/>
          <w:sz w:val="20"/>
          <w:szCs w:val="20"/>
        </w:rPr>
        <w:t>от 14 марта 2018 г. N 132н</w:t>
      </w: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28"/>
      <w:bookmarkEnd w:id="0"/>
      <w:r w:rsidRPr="00333FC4">
        <w:rPr>
          <w:rFonts w:ascii="Arial" w:hAnsi="Arial" w:cs="Arial"/>
          <w:b/>
          <w:bCs/>
          <w:sz w:val="20"/>
          <w:szCs w:val="20"/>
        </w:rPr>
        <w:t>ПРОФЕССИОНАЛЬНЫЙ СТАНДАРТ</w:t>
      </w: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333FC4">
        <w:rPr>
          <w:rFonts w:ascii="Arial" w:hAnsi="Arial" w:cs="Arial"/>
          <w:b/>
          <w:bCs/>
          <w:sz w:val="20"/>
          <w:szCs w:val="20"/>
        </w:rPr>
        <w:t>ВРАЧ-ЭНДОКРИНОЛОГ</w:t>
      </w: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6"/>
        <w:gridCol w:w="1984"/>
      </w:tblGrid>
      <w:tr w:rsidR="00333FC4" w:rsidRPr="00333FC4">
        <w:tc>
          <w:tcPr>
            <w:tcW w:w="7086" w:type="dxa"/>
            <w:tcBorders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1107</w:t>
            </w:r>
          </w:p>
        </w:tc>
      </w:tr>
      <w:tr w:rsidR="00333FC4" w:rsidRPr="00333FC4">
        <w:tc>
          <w:tcPr>
            <w:tcW w:w="7086" w:type="dxa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Регистрационный номер</w:t>
            </w:r>
          </w:p>
        </w:tc>
      </w:tr>
    </w:tbl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333FC4">
        <w:rPr>
          <w:rFonts w:ascii="Arial" w:hAnsi="Arial" w:cs="Arial"/>
          <w:b/>
          <w:bCs/>
          <w:sz w:val="20"/>
          <w:szCs w:val="20"/>
        </w:rPr>
        <w:t>I. Общие сведения</w:t>
      </w: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7"/>
        <w:gridCol w:w="340"/>
        <w:gridCol w:w="793"/>
      </w:tblGrid>
      <w:tr w:rsidR="00333FC4" w:rsidRPr="00333FC4">
        <w:tc>
          <w:tcPr>
            <w:tcW w:w="7937" w:type="dxa"/>
            <w:tcBorders>
              <w:bottom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Врачебная практика в области эндокринологии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02.028</w:t>
            </w:r>
          </w:p>
        </w:tc>
      </w:tr>
      <w:tr w:rsidR="00333FC4" w:rsidRPr="00333FC4">
        <w:tc>
          <w:tcPr>
            <w:tcW w:w="7937" w:type="dxa"/>
            <w:tcBorders>
              <w:top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340" w:type="dxa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</w:tr>
    </w:tbl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333FC4">
        <w:rPr>
          <w:rFonts w:ascii="Arial" w:hAnsi="Arial" w:cs="Arial"/>
          <w:b/>
          <w:bCs/>
          <w:sz w:val="20"/>
          <w:szCs w:val="20"/>
        </w:rPr>
        <w:t>Основная цель вида профессиональной деятельности:</w:t>
      </w: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333FC4" w:rsidRPr="00333FC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Профилактика, диагностика, лечение заболеваний и (или) состояний эндокринной системы, медицинская реабилитация пациентов</w:t>
            </w:r>
          </w:p>
        </w:tc>
      </w:tr>
    </w:tbl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333FC4">
        <w:rPr>
          <w:rFonts w:ascii="Arial" w:hAnsi="Arial" w:cs="Arial"/>
          <w:b/>
          <w:bCs/>
          <w:sz w:val="20"/>
          <w:szCs w:val="20"/>
        </w:rPr>
        <w:t>Группа занятий:</w:t>
      </w: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2778"/>
        <w:gridCol w:w="1291"/>
        <w:gridCol w:w="3572"/>
      </w:tblGrid>
      <w:tr w:rsidR="00333FC4" w:rsidRPr="00333FC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333FC4">
                <w:rPr>
                  <w:rFonts w:ascii="Arial" w:hAnsi="Arial" w:cs="Arial"/>
                  <w:color w:val="0000FF"/>
                  <w:sz w:val="20"/>
                  <w:szCs w:val="20"/>
                </w:rPr>
                <w:t>2212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Врачи-специалисты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33FC4" w:rsidRPr="00333FC4">
        <w:tc>
          <w:tcPr>
            <w:tcW w:w="1417" w:type="dxa"/>
            <w:tcBorders>
              <w:top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(код </w:t>
            </w:r>
            <w:hyperlink r:id="rId6" w:history="1">
              <w:r w:rsidRPr="00333FC4">
                <w:rPr>
                  <w:rFonts w:ascii="Arial" w:hAnsi="Arial" w:cs="Arial"/>
                  <w:color w:val="0000FF"/>
                  <w:sz w:val="20"/>
                  <w:szCs w:val="20"/>
                </w:rPr>
                <w:t>ОКЗ</w:t>
              </w:r>
            </w:hyperlink>
            <w:r w:rsidRPr="00333FC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556" w:history="1">
              <w:r w:rsidRPr="00333FC4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  <w:r w:rsidRPr="00333F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(наименование)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(код </w:t>
            </w:r>
            <w:hyperlink r:id="rId7" w:history="1">
              <w:r w:rsidRPr="00333FC4">
                <w:rPr>
                  <w:rFonts w:ascii="Arial" w:hAnsi="Arial" w:cs="Arial"/>
                  <w:color w:val="0000FF"/>
                  <w:sz w:val="20"/>
                  <w:szCs w:val="20"/>
                </w:rPr>
                <w:t>ОКЗ</w:t>
              </w:r>
            </w:hyperlink>
            <w:r w:rsidRPr="00333F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(наименование)</w:t>
            </w:r>
          </w:p>
        </w:tc>
      </w:tr>
    </w:tbl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333FC4">
        <w:rPr>
          <w:rFonts w:ascii="Arial" w:hAnsi="Arial" w:cs="Arial"/>
          <w:b/>
          <w:bCs/>
          <w:sz w:val="20"/>
          <w:szCs w:val="20"/>
        </w:rPr>
        <w:t>Отнесение к видам экономической деятельности:</w:t>
      </w: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7540"/>
      </w:tblGrid>
      <w:tr w:rsidR="00333FC4" w:rsidRPr="00333FC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333FC4">
                <w:rPr>
                  <w:rFonts w:ascii="Arial" w:hAnsi="Arial" w:cs="Arial"/>
                  <w:color w:val="0000FF"/>
                  <w:sz w:val="20"/>
                  <w:szCs w:val="20"/>
                </w:rPr>
                <w:t>86.1</w:t>
              </w:r>
            </w:hyperlink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Деятельность больничных организаций</w:t>
            </w:r>
          </w:p>
        </w:tc>
      </w:tr>
      <w:tr w:rsidR="00333FC4" w:rsidRPr="00333FC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333FC4">
                <w:rPr>
                  <w:rFonts w:ascii="Arial" w:hAnsi="Arial" w:cs="Arial"/>
                  <w:color w:val="0000FF"/>
                  <w:sz w:val="20"/>
                  <w:szCs w:val="20"/>
                </w:rPr>
                <w:t>86.22</w:t>
              </w:r>
            </w:hyperlink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Специальная врачебная практика</w:t>
            </w:r>
          </w:p>
        </w:tc>
      </w:tr>
      <w:tr w:rsidR="00333FC4" w:rsidRPr="00333FC4">
        <w:tc>
          <w:tcPr>
            <w:tcW w:w="1531" w:type="dxa"/>
            <w:tcBorders>
              <w:top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(код </w:t>
            </w:r>
            <w:hyperlink r:id="rId10" w:history="1">
              <w:r w:rsidRPr="00333FC4">
                <w:rPr>
                  <w:rFonts w:ascii="Arial" w:hAnsi="Arial" w:cs="Arial"/>
                  <w:color w:val="0000FF"/>
                  <w:sz w:val="20"/>
                  <w:szCs w:val="20"/>
                </w:rPr>
                <w:t>ОКВЭД</w:t>
              </w:r>
            </w:hyperlink>
            <w:r w:rsidRPr="00333FC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557" w:history="1">
              <w:r w:rsidRPr="00333FC4"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 w:rsidRPr="00333F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40" w:type="dxa"/>
            <w:tcBorders>
              <w:top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333FC4">
        <w:rPr>
          <w:rFonts w:ascii="Arial" w:hAnsi="Arial" w:cs="Arial"/>
          <w:b/>
          <w:bCs/>
          <w:sz w:val="20"/>
          <w:szCs w:val="20"/>
        </w:rPr>
        <w:t>II. Описание трудовых функций, входящих</w:t>
      </w: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333FC4">
        <w:rPr>
          <w:rFonts w:ascii="Arial" w:hAnsi="Arial" w:cs="Arial"/>
          <w:b/>
          <w:bCs/>
          <w:sz w:val="20"/>
          <w:szCs w:val="20"/>
        </w:rPr>
        <w:t>в профессиональный стандарт (функциональная карта вида</w:t>
      </w:r>
      <w:proofErr w:type="gramEnd"/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333FC4">
        <w:rPr>
          <w:rFonts w:ascii="Arial" w:hAnsi="Arial" w:cs="Arial"/>
          <w:b/>
          <w:bCs/>
          <w:sz w:val="20"/>
          <w:szCs w:val="20"/>
        </w:rPr>
        <w:t>профессиональной деятельности)</w:t>
      </w: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98"/>
        <w:gridCol w:w="964"/>
        <w:gridCol w:w="3742"/>
        <w:gridCol w:w="794"/>
        <w:gridCol w:w="964"/>
      </w:tblGrid>
      <w:tr w:rsidR="00333FC4" w:rsidRPr="00333FC4"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Обобщенные трудовые функции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Трудовые функции</w:t>
            </w:r>
          </w:p>
        </w:tc>
      </w:tr>
      <w:tr w:rsidR="00333FC4" w:rsidRPr="00333F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</w:tr>
      <w:tr w:rsidR="00333FC4" w:rsidRPr="00333FC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Оказание медицинской помощи взрослому населению по профилю "эндокринология"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Проведение обследования пациентов с заболеваниями и (или) состояниями эндокринной системы с целью установления диагноза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A/01.8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33FC4" w:rsidRPr="00333F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Назначение лечения пациентам с заболеваниями и (или) состояниями эндокринной системы, контроль его эффективности и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A/02.8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33FC4" w:rsidRPr="00333F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Проведение и контроль эффективности медицинской реабилитации при заболеваниях и (или) состояниях эндокринной системы, в том числе при реализации индивидуальных программ реабилитации или </w:t>
            </w:r>
            <w:proofErr w:type="spellStart"/>
            <w:r w:rsidRPr="00333FC4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333FC4">
              <w:rPr>
                <w:rFonts w:ascii="Arial" w:hAnsi="Arial" w:cs="Arial"/>
                <w:sz w:val="20"/>
                <w:szCs w:val="20"/>
              </w:rPr>
              <w:t xml:space="preserve"> инвалидов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A/03.8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33FC4" w:rsidRPr="00333F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Проведение медицинских освидетельствований и медицинских экспертиз, медицинских осмотров в отношении пациентов с заболеваниями и (или) состояниями эндокринной системы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A/04.8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33FC4" w:rsidRPr="00333F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A/05.8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33FC4" w:rsidRPr="00333F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Проведение анализа медико-статистической информации, ведение медицинской документации, организация деятельности </w:t>
            </w:r>
            <w:r w:rsidRPr="00333FC4">
              <w:rPr>
                <w:rFonts w:ascii="Arial" w:hAnsi="Arial" w:cs="Arial"/>
                <w:sz w:val="20"/>
                <w:szCs w:val="20"/>
              </w:rPr>
              <w:lastRenderedPageBreak/>
              <w:t>находящегося в распоряжении медицинского персонала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lastRenderedPageBreak/>
              <w:t>A/06.8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33FC4" w:rsidRPr="00333F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Оказание медицинской помощи в экстренной форме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A/07.8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333FC4">
        <w:rPr>
          <w:rFonts w:ascii="Arial" w:hAnsi="Arial" w:cs="Arial"/>
          <w:b/>
          <w:bCs/>
          <w:sz w:val="20"/>
          <w:szCs w:val="20"/>
        </w:rPr>
        <w:t>III. Характеристика обобщенных трудовых функций</w:t>
      </w: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333FC4">
        <w:rPr>
          <w:rFonts w:ascii="Arial" w:hAnsi="Arial" w:cs="Arial"/>
          <w:b/>
          <w:bCs/>
          <w:sz w:val="20"/>
          <w:szCs w:val="20"/>
        </w:rPr>
        <w:t>3.1. Обобщенная трудовая функция</w:t>
      </w: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025"/>
        <w:gridCol w:w="567"/>
        <w:gridCol w:w="794"/>
        <w:gridCol w:w="1644"/>
        <w:gridCol w:w="397"/>
      </w:tblGrid>
      <w:tr w:rsidR="00333FC4" w:rsidRPr="00333FC4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Оказание медицинской помощи взрослому населению по профилю "эндокринология"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154"/>
      </w:tblGrid>
      <w:tr w:rsidR="00333FC4" w:rsidRPr="00333FC4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C4" w:rsidRPr="00333FC4">
        <w:tc>
          <w:tcPr>
            <w:tcW w:w="2438" w:type="dxa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333FC4" w:rsidRPr="00333FC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Врач-эндокринолог </w:t>
            </w:r>
            <w:hyperlink w:anchor="Par558" w:history="1">
              <w:r w:rsidRPr="00333FC4"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</w:tbl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333FC4" w:rsidRPr="00333FC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Высшее образование - </w:t>
            </w:r>
            <w:proofErr w:type="spellStart"/>
            <w:r w:rsidRPr="00333FC4">
              <w:rPr>
                <w:rFonts w:ascii="Arial" w:hAnsi="Arial" w:cs="Arial"/>
                <w:sz w:val="20"/>
                <w:szCs w:val="20"/>
              </w:rPr>
              <w:t>специалитет</w:t>
            </w:r>
            <w:proofErr w:type="spellEnd"/>
            <w:r w:rsidRPr="00333FC4">
              <w:rPr>
                <w:rFonts w:ascii="Arial" w:hAnsi="Arial" w:cs="Arial"/>
                <w:sz w:val="20"/>
                <w:szCs w:val="20"/>
              </w:rPr>
              <w:t xml:space="preserve"> по специальности "Лечебное дело" или "Педиатрия" </w:t>
            </w:r>
            <w:hyperlink w:anchor="Par559" w:history="1">
              <w:r w:rsidRPr="00333FC4"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  <w:r w:rsidRPr="00333FC4">
              <w:rPr>
                <w:rFonts w:ascii="Arial" w:hAnsi="Arial" w:cs="Arial"/>
                <w:sz w:val="20"/>
                <w:szCs w:val="20"/>
              </w:rPr>
              <w:t xml:space="preserve"> и подготовка в интернатуре и (или) ординатуре по специальности "Эндокринология"</w:t>
            </w:r>
          </w:p>
        </w:tc>
      </w:tr>
      <w:tr w:rsidR="00333FC4" w:rsidRPr="00333FC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33FC4" w:rsidRPr="00333FC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Сертификат специалиста </w:t>
            </w:r>
            <w:hyperlink w:anchor="Par560" w:history="1">
              <w:r w:rsidRPr="00333FC4">
                <w:rPr>
                  <w:rFonts w:ascii="Arial" w:hAnsi="Arial" w:cs="Arial"/>
                  <w:color w:val="0000FF"/>
                  <w:sz w:val="20"/>
                  <w:szCs w:val="20"/>
                </w:rPr>
                <w:t>&lt;5&gt;</w:t>
              </w:r>
            </w:hyperlink>
            <w:r w:rsidRPr="00333FC4">
              <w:rPr>
                <w:rFonts w:ascii="Arial" w:hAnsi="Arial" w:cs="Arial"/>
                <w:sz w:val="20"/>
                <w:szCs w:val="20"/>
              </w:rPr>
              <w:t xml:space="preserve"> или свидетельство об аккредитации специалиста по специальности "Эндокринология" </w:t>
            </w:r>
            <w:hyperlink w:anchor="Par561" w:history="1">
              <w:r w:rsidRPr="00333FC4">
                <w:rPr>
                  <w:rFonts w:ascii="Arial" w:hAnsi="Arial" w:cs="Arial"/>
                  <w:color w:val="0000FF"/>
                  <w:sz w:val="20"/>
                  <w:szCs w:val="20"/>
                </w:rPr>
                <w:t>&lt;6&gt;</w:t>
              </w:r>
            </w:hyperlink>
          </w:p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ar562" w:history="1">
              <w:r w:rsidRPr="00333FC4"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  <w:r w:rsidRPr="00333FC4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563" w:history="1">
              <w:r w:rsidRPr="00333FC4">
                <w:rPr>
                  <w:rFonts w:ascii="Arial" w:hAnsi="Arial" w:cs="Arial"/>
                  <w:color w:val="0000FF"/>
                  <w:sz w:val="20"/>
                  <w:szCs w:val="20"/>
                </w:rPr>
                <w:t>&lt;8&gt;</w:t>
              </w:r>
            </w:hyperlink>
          </w:p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Отсутствие ограничений на занятие профессиональной деятельностью, установленных законодательством Российской Федерации </w:t>
            </w:r>
            <w:hyperlink w:anchor="Par564" w:history="1">
              <w:r w:rsidRPr="00333FC4">
                <w:rPr>
                  <w:rFonts w:ascii="Arial" w:hAnsi="Arial" w:cs="Arial"/>
                  <w:color w:val="0000FF"/>
                  <w:sz w:val="20"/>
                  <w:szCs w:val="20"/>
                </w:rPr>
                <w:t>&lt;9&gt;</w:t>
              </w:r>
            </w:hyperlink>
          </w:p>
        </w:tc>
      </w:tr>
      <w:tr w:rsidR="00333FC4" w:rsidRPr="00333FC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С целью профессионального роста и присвоения квалификационных категорий:</w:t>
            </w:r>
          </w:p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- дополнительное профессиональное образование (программы повышения квалификации);</w:t>
            </w:r>
          </w:p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- формирование профессиональных навыков через наставничество;</w:t>
            </w:r>
          </w:p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- стажировка;</w:t>
            </w:r>
          </w:p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- использование современных дистанционных образовательных технологий (образовательный портал и </w:t>
            </w:r>
            <w:proofErr w:type="spellStart"/>
            <w:r w:rsidRPr="00333FC4">
              <w:rPr>
                <w:rFonts w:ascii="Arial" w:hAnsi="Arial" w:cs="Arial"/>
                <w:sz w:val="20"/>
                <w:szCs w:val="20"/>
              </w:rPr>
              <w:t>вебинары</w:t>
            </w:r>
            <w:proofErr w:type="spellEnd"/>
            <w:r w:rsidRPr="00333FC4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- тренинги в </w:t>
            </w:r>
            <w:proofErr w:type="spellStart"/>
            <w:r w:rsidRPr="00333FC4">
              <w:rPr>
                <w:rFonts w:ascii="Arial" w:hAnsi="Arial" w:cs="Arial"/>
                <w:sz w:val="20"/>
                <w:szCs w:val="20"/>
              </w:rPr>
              <w:t>симуляционных</w:t>
            </w:r>
            <w:proofErr w:type="spellEnd"/>
            <w:r w:rsidRPr="00333FC4">
              <w:rPr>
                <w:rFonts w:ascii="Arial" w:hAnsi="Arial" w:cs="Arial"/>
                <w:sz w:val="20"/>
                <w:szCs w:val="20"/>
              </w:rPr>
              <w:t xml:space="preserve"> центрах;</w:t>
            </w:r>
          </w:p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- участие в съездах, конгрессах, конференциях, мастер-классах и других образовательных мероприятиях</w:t>
            </w:r>
          </w:p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lastRenderedPageBreak/>
              <w:t xml:space="preserve">Соблюдение врачебной тайны, клятвы врача </w:t>
            </w:r>
            <w:hyperlink w:anchor="Par565" w:history="1">
              <w:r w:rsidRPr="00333FC4">
                <w:rPr>
                  <w:rFonts w:ascii="Arial" w:hAnsi="Arial" w:cs="Arial"/>
                  <w:color w:val="0000FF"/>
                  <w:sz w:val="20"/>
                  <w:szCs w:val="20"/>
                </w:rPr>
                <w:t>&lt;10&gt;</w:t>
              </w:r>
            </w:hyperlink>
            <w:r w:rsidRPr="00333FC4">
              <w:rPr>
                <w:rFonts w:ascii="Arial" w:hAnsi="Arial" w:cs="Arial"/>
                <w:sz w:val="20"/>
                <w:szCs w:val="20"/>
              </w:rPr>
              <w:t>, принципов врачебной этики и деонтологии в работе с пациентами, их законными представителями и коллегами</w:t>
            </w:r>
          </w:p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Соблюдение законодательства в сфере охраны здоровья, нормативных актов и иных документов, определяющих деятельность медицинских организаций и медицинских работников, программы государственных гарантий оказания гражданам бесплатной медицинской помощи</w:t>
            </w:r>
          </w:p>
        </w:tc>
      </w:tr>
    </w:tbl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333FC4">
        <w:rPr>
          <w:rFonts w:ascii="Arial" w:hAnsi="Arial" w:cs="Arial"/>
          <w:b/>
          <w:bCs/>
          <w:sz w:val="20"/>
          <w:szCs w:val="20"/>
        </w:rPr>
        <w:t>Дополнительные характеристики</w:t>
      </w: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247"/>
        <w:gridCol w:w="4989"/>
      </w:tblGrid>
      <w:tr w:rsidR="00333FC4" w:rsidRPr="00333F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333FC4" w:rsidRPr="00333F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333FC4">
                <w:rPr>
                  <w:rFonts w:ascii="Arial" w:hAnsi="Arial" w:cs="Arial"/>
                  <w:color w:val="0000FF"/>
                  <w:sz w:val="20"/>
                  <w:szCs w:val="20"/>
                </w:rPr>
                <w:t>ОКЗ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333FC4">
                <w:rPr>
                  <w:rFonts w:ascii="Arial" w:hAnsi="Arial" w:cs="Arial"/>
                  <w:color w:val="0000FF"/>
                  <w:sz w:val="20"/>
                  <w:szCs w:val="20"/>
                </w:rPr>
                <w:t>2212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Врачи-специалисты</w:t>
            </w:r>
          </w:p>
        </w:tc>
      </w:tr>
      <w:tr w:rsidR="00333FC4" w:rsidRPr="00333F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ЕКС </w:t>
            </w:r>
            <w:hyperlink w:anchor="Par566" w:history="1">
              <w:r w:rsidRPr="00333FC4">
                <w:rPr>
                  <w:rFonts w:ascii="Arial" w:hAnsi="Arial" w:cs="Arial"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Врач-эндокринолог</w:t>
            </w:r>
          </w:p>
        </w:tc>
      </w:tr>
      <w:tr w:rsidR="00333FC4" w:rsidRPr="00333F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333FC4">
                <w:rPr>
                  <w:rFonts w:ascii="Arial" w:hAnsi="Arial" w:cs="Arial"/>
                  <w:color w:val="0000FF"/>
                  <w:sz w:val="20"/>
                  <w:szCs w:val="20"/>
                </w:rPr>
                <w:t>ОКПДТР</w:t>
              </w:r>
            </w:hyperlink>
            <w:r w:rsidRPr="00333FC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567" w:history="1">
              <w:r w:rsidRPr="00333FC4">
                <w:rPr>
                  <w:rFonts w:ascii="Arial" w:hAnsi="Arial" w:cs="Arial"/>
                  <w:color w:val="0000FF"/>
                  <w:sz w:val="20"/>
                  <w:szCs w:val="20"/>
                </w:rPr>
                <w:t>&lt;12&gt;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333FC4">
                <w:rPr>
                  <w:rFonts w:ascii="Arial" w:hAnsi="Arial" w:cs="Arial"/>
                  <w:color w:val="0000FF"/>
                  <w:sz w:val="20"/>
                  <w:szCs w:val="20"/>
                </w:rPr>
                <w:t>20463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Врач-специалист</w:t>
            </w:r>
          </w:p>
        </w:tc>
      </w:tr>
      <w:tr w:rsidR="00333FC4" w:rsidRPr="00333FC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333FC4">
                <w:rPr>
                  <w:rFonts w:ascii="Arial" w:hAnsi="Arial" w:cs="Arial"/>
                  <w:color w:val="0000FF"/>
                  <w:sz w:val="20"/>
                  <w:szCs w:val="20"/>
                </w:rPr>
                <w:t>ОКСО</w:t>
              </w:r>
            </w:hyperlink>
            <w:r w:rsidRPr="00333FC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568" w:history="1">
              <w:r w:rsidRPr="00333FC4">
                <w:rPr>
                  <w:rFonts w:ascii="Arial" w:hAnsi="Arial" w:cs="Arial"/>
                  <w:color w:val="0000FF"/>
                  <w:sz w:val="20"/>
                  <w:szCs w:val="20"/>
                </w:rPr>
                <w:t>&lt;13&gt;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333FC4">
                <w:rPr>
                  <w:rFonts w:ascii="Arial" w:hAnsi="Arial" w:cs="Arial"/>
                  <w:color w:val="0000FF"/>
                  <w:sz w:val="20"/>
                  <w:szCs w:val="20"/>
                </w:rPr>
                <w:t>3.31.05.01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Лечебное дело</w:t>
            </w:r>
          </w:p>
        </w:tc>
      </w:tr>
      <w:tr w:rsidR="00333FC4" w:rsidRPr="00333FC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Pr="00333FC4">
                <w:rPr>
                  <w:rFonts w:ascii="Arial" w:hAnsi="Arial" w:cs="Arial"/>
                  <w:color w:val="0000FF"/>
                  <w:sz w:val="20"/>
                  <w:szCs w:val="20"/>
                </w:rPr>
                <w:t>3.31.05.02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Педиатрия</w:t>
            </w:r>
          </w:p>
        </w:tc>
      </w:tr>
    </w:tbl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333FC4">
        <w:rPr>
          <w:rFonts w:ascii="Arial" w:hAnsi="Arial" w:cs="Arial"/>
          <w:b/>
          <w:bCs/>
          <w:sz w:val="20"/>
          <w:szCs w:val="20"/>
        </w:rPr>
        <w:t>3.1.1. Трудовая функция</w:t>
      </w: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025"/>
        <w:gridCol w:w="567"/>
        <w:gridCol w:w="794"/>
        <w:gridCol w:w="1644"/>
        <w:gridCol w:w="397"/>
      </w:tblGrid>
      <w:tr w:rsidR="00333FC4" w:rsidRPr="00333FC4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Проведение обследования пациентов с заболеваниями и (или) состояниями эндокринной системы с целью установления диагноза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A/01.8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154"/>
      </w:tblGrid>
      <w:tr w:rsidR="00333FC4" w:rsidRPr="00333FC4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C4" w:rsidRPr="00333FC4">
        <w:tc>
          <w:tcPr>
            <w:tcW w:w="2438" w:type="dxa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333FC4" w:rsidRPr="00333FC4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Сбор жалоб, анамнеза жизни у пациентов (их законных представителей) с заболеваниями и (или) состояниями эндокринной системы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Осмотр пациентов с заболеваниями и (или) состояниями эндокринной системы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Направление пациентов с заболеваниями и (или) состояниями эндокринной системы на инструментальное исследование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Направление пациентов с заболеваниями и (или) состояниями эндокринной системы на лабораторное исследование в соответствии с действующими порядками оказания медицинской </w:t>
            </w:r>
            <w:r w:rsidRPr="00333FC4">
              <w:rPr>
                <w:rFonts w:ascii="Arial" w:hAnsi="Arial" w:cs="Arial"/>
                <w:sz w:val="20"/>
                <w:szCs w:val="20"/>
              </w:rPr>
              <w:lastRenderedPageBreak/>
              <w:t>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Направление пациентов с заболеваниями и (или) состояниями эндокринной системы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Обоснование и постановка диагноза в соответствии с Международной статистической </w:t>
            </w:r>
            <w:hyperlink r:id="rId18" w:history="1">
              <w:r w:rsidRPr="00333FC4">
                <w:rPr>
                  <w:rFonts w:ascii="Arial" w:hAnsi="Arial" w:cs="Arial"/>
                  <w:color w:val="0000FF"/>
                  <w:sz w:val="20"/>
                  <w:szCs w:val="20"/>
                </w:rPr>
                <w:t>классификации</w:t>
              </w:r>
            </w:hyperlink>
            <w:r w:rsidRPr="00333FC4">
              <w:rPr>
                <w:rFonts w:ascii="Arial" w:hAnsi="Arial" w:cs="Arial"/>
                <w:sz w:val="20"/>
                <w:szCs w:val="20"/>
              </w:rPr>
              <w:t xml:space="preserve"> болезней и проблем, связанных со здоровьем (МКБ)</w:t>
            </w:r>
          </w:p>
        </w:tc>
      </w:tr>
      <w:tr w:rsidR="00333FC4" w:rsidRPr="00333FC4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Осуществлять сбор жалоб, анамнеза жизни у пациентов (их законных представителей) с заболеваниями и (или) состояниями эндокринной системы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Проводить осмотры и обследования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Интерпретировать и анализировать полученную информацию от пациентов (их законных представителей) с заболеваниями и (или) состояниями эндокринной системы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Оценивать у пациентов анатомо-функциональное состояние эндокринной системы в норме, при заболеваниях и (или) патологических состояниях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Пользоваться методами осмотра и обследования пациентов с заболеваниями и (или) состояниями эндокринной системы с учетом возрастных анатомо-функциональных особенностей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Интерпретировать и анализировать результаты осмотра и обследования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Обосновывать и планировать объем инструментального исследования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Интерпретировать и анализировать результаты инструментального исследования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Обосновывать и планировать объем лабораторного исследования </w:t>
            </w:r>
            <w:r w:rsidRPr="00333FC4">
              <w:rPr>
                <w:rFonts w:ascii="Arial" w:hAnsi="Arial" w:cs="Arial"/>
                <w:sz w:val="20"/>
                <w:szCs w:val="20"/>
              </w:rPr>
              <w:lastRenderedPageBreak/>
              <w:t>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33FC4" w:rsidRPr="00333FC4"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Интерпретировать и анализировать результаты лабораторного исследования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33FC4" w:rsidRPr="00333FC4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Обосновывать необходимость направления к врачам-специалистам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33FC4" w:rsidRPr="00333FC4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Интерпретировать и анализировать результаты осмотра врачами-специалистами пациентов с заболеваниями и (или) состояниями эндокринной системы</w:t>
            </w:r>
          </w:p>
        </w:tc>
      </w:tr>
      <w:tr w:rsidR="00333FC4" w:rsidRPr="00333FC4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Выявлять клинические симптомы и синдромы у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33FC4" w:rsidRPr="00333FC4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Использовать алгоритм постановки диагноза (основного, сопутствующего и осложнений) с учетом </w:t>
            </w:r>
            <w:hyperlink r:id="rId19" w:history="1">
              <w:r w:rsidRPr="00333FC4">
                <w:rPr>
                  <w:rFonts w:ascii="Arial" w:hAnsi="Arial" w:cs="Arial"/>
                  <w:color w:val="0000FF"/>
                  <w:sz w:val="20"/>
                  <w:szCs w:val="20"/>
                </w:rPr>
                <w:t>МКБ</w:t>
              </w:r>
            </w:hyperlink>
            <w:r w:rsidRPr="00333FC4">
              <w:rPr>
                <w:rFonts w:ascii="Arial" w:hAnsi="Arial" w:cs="Arial"/>
                <w:sz w:val="20"/>
                <w:szCs w:val="20"/>
              </w:rPr>
              <w:t>, применять методы дифференциальной диагностики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33FC4" w:rsidRPr="00333FC4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Интерпретировать и анализировать результаты осмотра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33FC4" w:rsidRPr="00333FC4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Обосновывать и планировать объем дополнительных инструментальных исследований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33FC4" w:rsidRPr="00333FC4">
        <w:tc>
          <w:tcPr>
            <w:tcW w:w="24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Интерпретировать и анализировать результаты дополнительного инструментального исследования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</w:t>
            </w:r>
            <w:r w:rsidRPr="00333FC4">
              <w:rPr>
                <w:rFonts w:ascii="Arial" w:hAnsi="Arial" w:cs="Arial"/>
                <w:sz w:val="20"/>
                <w:szCs w:val="20"/>
              </w:rPr>
              <w:lastRenderedPageBreak/>
              <w:t>помощи</w:t>
            </w:r>
          </w:p>
        </w:tc>
      </w:tr>
      <w:tr w:rsidR="00333FC4" w:rsidRPr="00333FC4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Обосновывать и планировать объем дополнительного лабораторного исследования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33FC4" w:rsidRPr="00333FC4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Интерпретировать и анализировать результаты дополнительного лабораторного исследования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33FC4" w:rsidRPr="00333FC4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Обосновывать и планировать объем консультирования врачами-специалистами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33FC4" w:rsidRPr="00333FC4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Интерпретировать и анализировать результаты консультирования врачами-специалистами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33FC4" w:rsidRPr="00333FC4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Основные клинические проявления заболеваний и (или) состояний нервной, иммунной, </w:t>
            </w:r>
            <w:proofErr w:type="spellStart"/>
            <w:proofErr w:type="gramStart"/>
            <w:r w:rsidRPr="00333FC4">
              <w:rPr>
                <w:rFonts w:ascii="Arial" w:hAnsi="Arial" w:cs="Arial"/>
                <w:sz w:val="20"/>
                <w:szCs w:val="20"/>
              </w:rPr>
              <w:t>сердечно-сосудистой</w:t>
            </w:r>
            <w:proofErr w:type="spellEnd"/>
            <w:proofErr w:type="gramEnd"/>
            <w:r w:rsidRPr="00333FC4">
              <w:rPr>
                <w:rFonts w:ascii="Arial" w:hAnsi="Arial" w:cs="Arial"/>
                <w:sz w:val="20"/>
                <w:szCs w:val="20"/>
              </w:rPr>
              <w:t>, дыхательной, пищеварительной, мочеполовой систем и системы крови, приводящие к тяжелым осложнениям и (или) угрожающие жизни, определение тактики ведения пациента с целью их предотвращения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Порядок оказания медицинской помощи взрослому населению по профилю "эндокринология"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Клинические рекомендации (протоколы лечения) по вопросам оказания медицинской помощи, стандарты первичной специализированной медико-санитарной помощи, специализированной, в том числе высокотехнологичной, медицинской помощи при заболеваниях и (или) состояниях эндокринной системы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Методика сбора жалоб, анамнеза жизни у пациентов (их законных представителей) с заболеваниями и (или) состояниями эндокринной системы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Методика осмотра пациентов с заболеваниями и (или) состояниями эндокринной системы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Анатомо-функциональное состояние эндокринной системы организма в норме и у пациентов при заболеваниях и (или) состояниях эндокринной системы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Особенности регуляции и </w:t>
            </w:r>
            <w:proofErr w:type="spellStart"/>
            <w:r w:rsidRPr="00333FC4">
              <w:rPr>
                <w:rFonts w:ascii="Arial" w:hAnsi="Arial" w:cs="Arial"/>
                <w:sz w:val="20"/>
                <w:szCs w:val="20"/>
              </w:rPr>
              <w:t>саморегуляции</w:t>
            </w:r>
            <w:proofErr w:type="spellEnd"/>
            <w:r w:rsidRPr="00333FC4">
              <w:rPr>
                <w:rFonts w:ascii="Arial" w:hAnsi="Arial" w:cs="Arial"/>
                <w:sz w:val="20"/>
                <w:szCs w:val="20"/>
              </w:rPr>
              <w:t xml:space="preserve"> функциональных систем организма в норме и у пациентов с заболеваниями и (или) состояниями эндокринной системы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Этиология и патогенез заболеваний и (или) состояний эндокринной системы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Современные классификации, клиническая симптоматика заболеваний и (или) состояний эндокринной системы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Современные методы клинической и </w:t>
            </w:r>
            <w:proofErr w:type="spellStart"/>
            <w:r w:rsidRPr="00333FC4">
              <w:rPr>
                <w:rFonts w:ascii="Arial" w:hAnsi="Arial" w:cs="Arial"/>
                <w:sz w:val="20"/>
                <w:szCs w:val="20"/>
              </w:rPr>
              <w:t>параклинической</w:t>
            </w:r>
            <w:proofErr w:type="spellEnd"/>
            <w:r w:rsidRPr="00333FC4">
              <w:rPr>
                <w:rFonts w:ascii="Arial" w:hAnsi="Arial" w:cs="Arial"/>
                <w:sz w:val="20"/>
                <w:szCs w:val="20"/>
              </w:rPr>
              <w:t xml:space="preserve"> диагностики заболеваний и (или) состояний эндокринной системы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Pr="00333FC4">
                <w:rPr>
                  <w:rFonts w:ascii="Arial" w:hAnsi="Arial" w:cs="Arial"/>
                  <w:color w:val="0000FF"/>
                  <w:sz w:val="20"/>
                  <w:szCs w:val="20"/>
                </w:rPr>
                <w:t>МКБ</w:t>
              </w:r>
            </w:hyperlink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Симптомы и особенности течения осложнений у пациентов с заболеваниями и (или) состояниями эндокринной системы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Медицинские показания и медицинские противопоказания к использованию методов инструментальной диагностики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33FC4" w:rsidRPr="00333FC4">
        <w:tc>
          <w:tcPr>
            <w:tcW w:w="24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Медицинские показания к использованию методов лабораторной диагностики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33FC4" w:rsidRPr="00333FC4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Заболевания и (или) состояния эндокринной системы, требующие направления пациентов к врачам-специалистам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33FC4" w:rsidRPr="00333FC4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Заболевания и (или) состояния эндокринной системы, требующие оказания медицинской помощи в неотложной форме</w:t>
            </w:r>
          </w:p>
        </w:tc>
      </w:tr>
      <w:tr w:rsidR="00333FC4" w:rsidRPr="00333FC4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Заболевания и (или) состояния иных органов и систем организма человека, сопровождающиеся изменениями со стороны эндокринных органов</w:t>
            </w:r>
          </w:p>
        </w:tc>
      </w:tr>
      <w:tr w:rsidR="00333FC4" w:rsidRPr="00333FC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333FC4">
        <w:rPr>
          <w:rFonts w:ascii="Arial" w:hAnsi="Arial" w:cs="Arial"/>
          <w:b/>
          <w:bCs/>
          <w:sz w:val="20"/>
          <w:szCs w:val="20"/>
        </w:rPr>
        <w:t>3.1.2. Трудовая функция</w:t>
      </w: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025"/>
        <w:gridCol w:w="567"/>
        <w:gridCol w:w="794"/>
        <w:gridCol w:w="1644"/>
        <w:gridCol w:w="397"/>
      </w:tblGrid>
      <w:tr w:rsidR="00333FC4" w:rsidRPr="00333FC4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Назначение лечения пациентам с заболеваниями и (или) состояниями эндокринной системы, контроль его эффективности и безопасности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A/02.8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154"/>
      </w:tblGrid>
      <w:tr w:rsidR="00333FC4" w:rsidRPr="00333FC4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C4" w:rsidRPr="00333FC4">
        <w:tc>
          <w:tcPr>
            <w:tcW w:w="2438" w:type="dxa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Регистрационный номер профессионального </w:t>
            </w:r>
            <w:r w:rsidRPr="00333FC4">
              <w:rPr>
                <w:rFonts w:ascii="Arial" w:hAnsi="Arial" w:cs="Arial"/>
                <w:sz w:val="20"/>
                <w:szCs w:val="20"/>
              </w:rPr>
              <w:lastRenderedPageBreak/>
              <w:t>стандарта</w:t>
            </w:r>
          </w:p>
        </w:tc>
      </w:tr>
    </w:tbl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333FC4" w:rsidRPr="00333FC4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Разработка плана лечения пациентов с заболеваниями и (или) состояниями эндокринной системы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Назначение лекарственных препаратов и медицинских изделий пациентам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Оценка эффективности и безопасности применения лекарственных препаратов и медицинских изделий для пациентов с заболеваниями и (или) состояниями эндокринной системы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Назначение </w:t>
            </w:r>
            <w:proofErr w:type="spellStart"/>
            <w:r w:rsidRPr="00333FC4">
              <w:rPr>
                <w:rFonts w:ascii="Arial" w:hAnsi="Arial" w:cs="Arial"/>
                <w:sz w:val="20"/>
                <w:szCs w:val="20"/>
              </w:rPr>
              <w:t>немедикаментозной</w:t>
            </w:r>
            <w:proofErr w:type="spellEnd"/>
            <w:r w:rsidRPr="00333FC4">
              <w:rPr>
                <w:rFonts w:ascii="Arial" w:hAnsi="Arial" w:cs="Arial"/>
                <w:sz w:val="20"/>
                <w:szCs w:val="20"/>
              </w:rPr>
              <w:t xml:space="preserve"> терапии пациентам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Оценка эффективности и безопасности </w:t>
            </w:r>
            <w:proofErr w:type="spellStart"/>
            <w:r w:rsidRPr="00333FC4">
              <w:rPr>
                <w:rFonts w:ascii="Arial" w:hAnsi="Arial" w:cs="Arial"/>
                <w:sz w:val="20"/>
                <w:szCs w:val="20"/>
              </w:rPr>
              <w:t>немедикаментозной</w:t>
            </w:r>
            <w:proofErr w:type="spellEnd"/>
            <w:r w:rsidRPr="00333FC4">
              <w:rPr>
                <w:rFonts w:ascii="Arial" w:hAnsi="Arial" w:cs="Arial"/>
                <w:sz w:val="20"/>
                <w:szCs w:val="20"/>
              </w:rPr>
              <w:t xml:space="preserve"> терапии пациентов с заболеваниями и (или) состояниями эндокринной системы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Назначение лечебного питания пациентам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Профилактика или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 и (или) медицинских изделий, </w:t>
            </w:r>
            <w:proofErr w:type="spellStart"/>
            <w:r w:rsidRPr="00333FC4">
              <w:rPr>
                <w:rFonts w:ascii="Arial" w:hAnsi="Arial" w:cs="Arial"/>
                <w:sz w:val="20"/>
                <w:szCs w:val="20"/>
              </w:rPr>
              <w:t>немедикаментозного</w:t>
            </w:r>
            <w:proofErr w:type="spellEnd"/>
            <w:r w:rsidRPr="00333FC4">
              <w:rPr>
                <w:rFonts w:ascii="Arial" w:hAnsi="Arial" w:cs="Arial"/>
                <w:sz w:val="20"/>
                <w:szCs w:val="20"/>
              </w:rPr>
              <w:t xml:space="preserve"> лечения или хирургических вмешательств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Оказание медицинской помощи в неотложной форме пациентам с заболеваниями и (или) состояниями эндокринной системы, в том числе в чрезвычайных ситуациях, к которым относятся:</w:t>
            </w:r>
          </w:p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- гипогликемия и гипогликемическая кома;</w:t>
            </w:r>
          </w:p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333FC4">
              <w:rPr>
                <w:rFonts w:ascii="Arial" w:hAnsi="Arial" w:cs="Arial"/>
                <w:sz w:val="20"/>
                <w:szCs w:val="20"/>
              </w:rPr>
              <w:t>диабетический</w:t>
            </w:r>
            <w:proofErr w:type="gramEnd"/>
            <w:r w:rsidRPr="00333F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3FC4">
              <w:rPr>
                <w:rFonts w:ascii="Arial" w:hAnsi="Arial" w:cs="Arial"/>
                <w:sz w:val="20"/>
                <w:szCs w:val="20"/>
              </w:rPr>
              <w:t>кетоацидоз</w:t>
            </w:r>
            <w:proofErr w:type="spellEnd"/>
            <w:r w:rsidRPr="00333FC4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333FC4">
              <w:rPr>
                <w:rFonts w:ascii="Arial" w:hAnsi="Arial" w:cs="Arial"/>
                <w:sz w:val="20"/>
                <w:szCs w:val="20"/>
              </w:rPr>
              <w:t>кетоацидотическая</w:t>
            </w:r>
            <w:proofErr w:type="spellEnd"/>
            <w:r w:rsidRPr="00333FC4">
              <w:rPr>
                <w:rFonts w:ascii="Arial" w:hAnsi="Arial" w:cs="Arial"/>
                <w:sz w:val="20"/>
                <w:szCs w:val="20"/>
              </w:rPr>
              <w:t xml:space="preserve"> кома;</w:t>
            </w:r>
          </w:p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333FC4">
              <w:rPr>
                <w:rFonts w:ascii="Arial" w:hAnsi="Arial" w:cs="Arial"/>
                <w:sz w:val="20"/>
                <w:szCs w:val="20"/>
              </w:rPr>
              <w:t>гиперосмолярная</w:t>
            </w:r>
            <w:proofErr w:type="spellEnd"/>
            <w:r w:rsidRPr="00333F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3FC4">
              <w:rPr>
                <w:rFonts w:ascii="Arial" w:hAnsi="Arial" w:cs="Arial"/>
                <w:sz w:val="20"/>
                <w:szCs w:val="20"/>
              </w:rPr>
              <w:t>некетоацидотическая</w:t>
            </w:r>
            <w:proofErr w:type="spellEnd"/>
            <w:r w:rsidRPr="00333FC4">
              <w:rPr>
                <w:rFonts w:ascii="Arial" w:hAnsi="Arial" w:cs="Arial"/>
                <w:sz w:val="20"/>
                <w:szCs w:val="20"/>
              </w:rPr>
              <w:t xml:space="preserve"> кома;</w:t>
            </w:r>
          </w:p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333FC4">
              <w:rPr>
                <w:rFonts w:ascii="Arial" w:hAnsi="Arial" w:cs="Arial"/>
                <w:sz w:val="20"/>
                <w:szCs w:val="20"/>
              </w:rPr>
              <w:t>лактат-ацидоз</w:t>
            </w:r>
            <w:proofErr w:type="spellEnd"/>
            <w:r w:rsidRPr="00333FC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- острая надпочечниковая недостаточность;</w:t>
            </w:r>
          </w:p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- тиреотоксический криз;</w:t>
            </w:r>
          </w:p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333FC4">
              <w:rPr>
                <w:rFonts w:ascii="Arial" w:hAnsi="Arial" w:cs="Arial"/>
                <w:sz w:val="20"/>
                <w:szCs w:val="20"/>
              </w:rPr>
              <w:t>гипотиреоидная</w:t>
            </w:r>
            <w:proofErr w:type="spellEnd"/>
            <w:r w:rsidRPr="00333FC4">
              <w:rPr>
                <w:rFonts w:ascii="Arial" w:hAnsi="Arial" w:cs="Arial"/>
                <w:sz w:val="20"/>
                <w:szCs w:val="20"/>
              </w:rPr>
              <w:t xml:space="preserve"> кома;</w:t>
            </w:r>
          </w:p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- острая </w:t>
            </w:r>
            <w:proofErr w:type="spellStart"/>
            <w:r w:rsidRPr="00333FC4">
              <w:rPr>
                <w:rFonts w:ascii="Arial" w:hAnsi="Arial" w:cs="Arial"/>
                <w:sz w:val="20"/>
                <w:szCs w:val="20"/>
              </w:rPr>
              <w:t>гипокальцемия</w:t>
            </w:r>
            <w:proofErr w:type="spellEnd"/>
            <w:r w:rsidRPr="00333FC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333FC4">
              <w:rPr>
                <w:rFonts w:ascii="Arial" w:hAnsi="Arial" w:cs="Arial"/>
                <w:sz w:val="20"/>
                <w:szCs w:val="20"/>
              </w:rPr>
              <w:t>гиперкальцемический</w:t>
            </w:r>
            <w:proofErr w:type="spellEnd"/>
            <w:r w:rsidRPr="00333FC4">
              <w:rPr>
                <w:rFonts w:ascii="Arial" w:hAnsi="Arial" w:cs="Arial"/>
                <w:sz w:val="20"/>
                <w:szCs w:val="20"/>
              </w:rPr>
              <w:t xml:space="preserve"> криз</w:t>
            </w:r>
          </w:p>
        </w:tc>
      </w:tr>
      <w:tr w:rsidR="00333FC4" w:rsidRPr="00333FC4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Разрабатывать план лечения пациентов с заболеваниями и (или) состояниями эндокринной системы в соответствии с действующими </w:t>
            </w:r>
            <w:r w:rsidRPr="00333FC4">
              <w:rPr>
                <w:rFonts w:ascii="Arial" w:hAnsi="Arial" w:cs="Arial"/>
                <w:sz w:val="20"/>
                <w:szCs w:val="20"/>
              </w:rPr>
              <w:lastRenderedPageBreak/>
              <w:t>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Обосновывать применение лекарственных препаратов, </w:t>
            </w:r>
            <w:proofErr w:type="spellStart"/>
            <w:r w:rsidRPr="00333FC4">
              <w:rPr>
                <w:rFonts w:ascii="Arial" w:hAnsi="Arial" w:cs="Arial"/>
                <w:sz w:val="20"/>
                <w:szCs w:val="20"/>
              </w:rPr>
              <w:t>немедикаментозного</w:t>
            </w:r>
            <w:proofErr w:type="spellEnd"/>
            <w:r w:rsidRPr="00333FC4">
              <w:rPr>
                <w:rFonts w:ascii="Arial" w:hAnsi="Arial" w:cs="Arial"/>
                <w:sz w:val="20"/>
                <w:szCs w:val="20"/>
              </w:rPr>
              <w:t xml:space="preserve"> лечения и назначение хирургического вмешательства у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Определять последовательность применения лекарственных препаратов, </w:t>
            </w:r>
            <w:proofErr w:type="spellStart"/>
            <w:r w:rsidRPr="00333FC4">
              <w:rPr>
                <w:rFonts w:ascii="Arial" w:hAnsi="Arial" w:cs="Arial"/>
                <w:sz w:val="20"/>
                <w:szCs w:val="20"/>
              </w:rPr>
              <w:t>немедикаментозной</w:t>
            </w:r>
            <w:proofErr w:type="spellEnd"/>
            <w:r w:rsidRPr="00333FC4">
              <w:rPr>
                <w:rFonts w:ascii="Arial" w:hAnsi="Arial" w:cs="Arial"/>
                <w:sz w:val="20"/>
                <w:szCs w:val="20"/>
              </w:rPr>
              <w:t xml:space="preserve"> терапии, хирургического вмешательства у пациентов с заболеваниями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Назначать лекарственные препараты и медицинские изделия пациентам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анализировать действие лекарственных препаратов и (или) медицинских изделий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Проводить мониторинг эффективности и безопасности использования лекарственных препаратов и медицинских изделий у пациентов с заболеваниями и (или) состояниями эндокринной системы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Назначать </w:t>
            </w:r>
            <w:proofErr w:type="spellStart"/>
            <w:r w:rsidRPr="00333FC4">
              <w:rPr>
                <w:rFonts w:ascii="Arial" w:hAnsi="Arial" w:cs="Arial"/>
                <w:sz w:val="20"/>
                <w:szCs w:val="20"/>
              </w:rPr>
              <w:t>немедикаментозную</w:t>
            </w:r>
            <w:proofErr w:type="spellEnd"/>
            <w:r w:rsidRPr="00333FC4">
              <w:rPr>
                <w:rFonts w:ascii="Arial" w:hAnsi="Arial" w:cs="Arial"/>
                <w:sz w:val="20"/>
                <w:szCs w:val="20"/>
              </w:rPr>
              <w:t xml:space="preserve"> терапию (лечебное питание, физические нагрузки) пациентам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Проводить мониторинг эффективности и безопасности </w:t>
            </w:r>
            <w:proofErr w:type="spellStart"/>
            <w:r w:rsidRPr="00333FC4">
              <w:rPr>
                <w:rFonts w:ascii="Arial" w:hAnsi="Arial" w:cs="Arial"/>
                <w:sz w:val="20"/>
                <w:szCs w:val="20"/>
              </w:rPr>
              <w:t>немедикаментозной</w:t>
            </w:r>
            <w:proofErr w:type="spellEnd"/>
            <w:r w:rsidRPr="00333FC4">
              <w:rPr>
                <w:rFonts w:ascii="Arial" w:hAnsi="Arial" w:cs="Arial"/>
                <w:sz w:val="20"/>
                <w:szCs w:val="20"/>
              </w:rPr>
              <w:t xml:space="preserve"> терапии пациентов с заболеваниями и (или) состояниями эндокринной системы</w:t>
            </w:r>
          </w:p>
        </w:tc>
      </w:tr>
      <w:tr w:rsidR="00333FC4" w:rsidRPr="00333FC4">
        <w:tc>
          <w:tcPr>
            <w:tcW w:w="24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Определять медицинские показания и медицинские противопоказания для хирургических вмешательств, разрабатывать план подготовки пациентов с заболеваниями и (или) состояниями эндокринной системы к хирургическому вмешательству</w:t>
            </w:r>
          </w:p>
        </w:tc>
      </w:tr>
      <w:tr w:rsidR="00333FC4" w:rsidRPr="00333FC4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Проводить мониторинг симптомов и результатов лабораторной диагностики при заболеваниях и (или) состояниях эндокринной системы, корректировать план лечения в зависимости от особенностей течения заболевания</w:t>
            </w:r>
          </w:p>
        </w:tc>
      </w:tr>
      <w:tr w:rsidR="00333FC4" w:rsidRPr="00333FC4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Назначать лечебное питание пациентам с заболеваниями и (или) состояниями эндокринной системы</w:t>
            </w:r>
          </w:p>
        </w:tc>
      </w:tr>
      <w:tr w:rsidR="00333FC4" w:rsidRPr="00333FC4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Назначать лечебно-оздоровительный режим пациентам с заболеваниями и (или) состояниями эндокринной системы</w:t>
            </w:r>
          </w:p>
        </w:tc>
      </w:tr>
      <w:tr w:rsidR="00333FC4" w:rsidRPr="00333FC4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Порядок оказания медицинской помощи взрослому населению по профилю "эндокринология"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при заболеваниях и (или) состояниях эндокринной системы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Клинические рекомендации (протоколы лечения) по вопросам оказания медицинской помощи пациентам с заболеваниями и (или) эндокринной системы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Современные методы лечения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Механизмы действия лекарственных препаратов, медицинских изделий и лечебного питания, применяемых в эндокринологии; медицинские показания и медицинские противопоказания к назначению;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Методы </w:t>
            </w:r>
            <w:proofErr w:type="spellStart"/>
            <w:r w:rsidRPr="00333FC4">
              <w:rPr>
                <w:rFonts w:ascii="Arial" w:hAnsi="Arial" w:cs="Arial"/>
                <w:sz w:val="20"/>
                <w:szCs w:val="20"/>
              </w:rPr>
              <w:t>немедикаментозного</w:t>
            </w:r>
            <w:proofErr w:type="spellEnd"/>
            <w:r w:rsidRPr="00333FC4">
              <w:rPr>
                <w:rFonts w:ascii="Arial" w:hAnsi="Arial" w:cs="Arial"/>
                <w:sz w:val="20"/>
                <w:szCs w:val="20"/>
              </w:rPr>
              <w:t xml:space="preserve"> лечения заболеваний и (или) состояний эндокринной системы; медицинские показания и медицинские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Принципы и методы хирургического лечения заболеваний и (или) состояний эндокринной системы; медицинские показания и медицинские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Порядок предоперационной подготовки и послеоперационного ведения пациентов с заболеваниями и (или) состояниями эндокринной системы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Принципы и методы оказания медицинской помощи в неотложной форме пациентам с заболеваниями и (или) состояниями эндокринной системы, в том числе в чрезвычайных ситуациях,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33FC4" w:rsidRPr="00333FC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333FC4">
        <w:rPr>
          <w:rFonts w:ascii="Arial" w:hAnsi="Arial" w:cs="Arial"/>
          <w:b/>
          <w:bCs/>
          <w:sz w:val="20"/>
          <w:szCs w:val="20"/>
        </w:rPr>
        <w:t>3.1.3. Трудовая функция</w:t>
      </w: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025"/>
        <w:gridCol w:w="567"/>
        <w:gridCol w:w="794"/>
        <w:gridCol w:w="1644"/>
        <w:gridCol w:w="397"/>
      </w:tblGrid>
      <w:tr w:rsidR="00333FC4" w:rsidRPr="00333FC4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Проведение и контроль эффективности медицинской реабилитации при заболеваниях и (или) состояниях эндокринной системы, в том числе при реализации индивидуальных программ реабилитации или </w:t>
            </w:r>
            <w:proofErr w:type="spellStart"/>
            <w:r w:rsidRPr="00333FC4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333FC4">
              <w:rPr>
                <w:rFonts w:ascii="Arial" w:hAnsi="Arial" w:cs="Arial"/>
                <w:sz w:val="20"/>
                <w:szCs w:val="20"/>
              </w:rPr>
              <w:t xml:space="preserve"> инвалидов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A/03.8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154"/>
      </w:tblGrid>
      <w:tr w:rsidR="00333FC4" w:rsidRPr="00333FC4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C4" w:rsidRPr="00333FC4">
        <w:tc>
          <w:tcPr>
            <w:tcW w:w="2438" w:type="dxa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333FC4" w:rsidRPr="00333FC4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Составление плана мероприятий по медицинской реабилитации при заболеваниях и (или) состояниях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Проведение мероприятий по медицинской реабилитации при заболеваниях и (или) состояниях эндокринной системы, в том числе при реализации индивидуальной программы реабилитации и </w:t>
            </w:r>
            <w:proofErr w:type="spellStart"/>
            <w:r w:rsidRPr="00333FC4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333FC4">
              <w:rPr>
                <w:rFonts w:ascii="Arial" w:hAnsi="Arial" w:cs="Arial"/>
                <w:sz w:val="20"/>
                <w:szCs w:val="20"/>
              </w:rPr>
              <w:t xml:space="preserve"> инвалидов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33FC4">
              <w:rPr>
                <w:rFonts w:ascii="Arial" w:hAnsi="Arial" w:cs="Arial"/>
                <w:sz w:val="20"/>
                <w:szCs w:val="20"/>
              </w:rPr>
              <w:t xml:space="preserve">Направление пациентов с заболеваниями и (или) состояниями эндокринной системы к врачам-специалистам для назначения и проведения мероприятий по медицинской реабилитации, санаторно-курортного лечения, в том числе при реализации индивидуальной программы реабилитации или </w:t>
            </w:r>
            <w:proofErr w:type="spellStart"/>
            <w:r w:rsidRPr="00333FC4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333FC4">
              <w:rPr>
                <w:rFonts w:ascii="Arial" w:hAnsi="Arial" w:cs="Arial"/>
                <w:sz w:val="20"/>
                <w:szCs w:val="20"/>
              </w:rPr>
      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proofErr w:type="gramEnd"/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Оценка эффективности и безопасности мероприятий по медицинской реабилитации при заболеваниях и (или) состояниях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33FC4" w:rsidRPr="00333FC4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Определять медицинские показания для проведения мероприятий по медицинской реабилитации при заболеваниях и (или) состояниях эндокринной системы, в том числе при реализации индивидуальной программы реабилитации или </w:t>
            </w:r>
            <w:proofErr w:type="spellStart"/>
            <w:r w:rsidRPr="00333FC4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333FC4">
              <w:rPr>
                <w:rFonts w:ascii="Arial" w:hAnsi="Arial" w:cs="Arial"/>
                <w:sz w:val="20"/>
                <w:szCs w:val="20"/>
              </w:rPr>
              <w:t xml:space="preserve"> инвалидов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Разрабатывать план реабилитационных мероприятий при заболеваниях и (или) состояниях эндокринной системы, в том числе при реализации индивидуальной программы реабилитации или </w:t>
            </w:r>
            <w:proofErr w:type="spellStart"/>
            <w:r w:rsidRPr="00333FC4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333FC4">
              <w:rPr>
                <w:rFonts w:ascii="Arial" w:hAnsi="Arial" w:cs="Arial"/>
                <w:sz w:val="20"/>
                <w:szCs w:val="20"/>
              </w:rPr>
              <w:t xml:space="preserve"> инвалидов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Проводить мероприятия по медицинской реабилитации при заболеваниях и (или) состояниях эндокринной системы, в том числе при реализации индивидуальной программы реабилитации или </w:t>
            </w:r>
            <w:proofErr w:type="spellStart"/>
            <w:r w:rsidRPr="00333FC4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333FC4">
              <w:rPr>
                <w:rFonts w:ascii="Arial" w:hAnsi="Arial" w:cs="Arial"/>
                <w:sz w:val="20"/>
                <w:szCs w:val="20"/>
              </w:rPr>
              <w:t xml:space="preserve"> инвалидов в соответствии с действующими порядками </w:t>
            </w:r>
            <w:r w:rsidRPr="00333FC4">
              <w:rPr>
                <w:rFonts w:ascii="Arial" w:hAnsi="Arial" w:cs="Arial"/>
                <w:sz w:val="20"/>
                <w:szCs w:val="20"/>
              </w:rPr>
              <w:lastRenderedPageBreak/>
              <w:t>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33FC4">
              <w:rPr>
                <w:rFonts w:ascii="Arial" w:hAnsi="Arial" w:cs="Arial"/>
                <w:sz w:val="20"/>
                <w:szCs w:val="20"/>
              </w:rPr>
              <w:t xml:space="preserve">Определять медицинские показания для направления пациентов с заболеваниями и (или) состояниями эндокринной системы к 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реабилитации или </w:t>
            </w:r>
            <w:proofErr w:type="spellStart"/>
            <w:r w:rsidRPr="00333FC4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333FC4">
              <w:rPr>
                <w:rFonts w:ascii="Arial" w:hAnsi="Arial" w:cs="Arial"/>
                <w:sz w:val="20"/>
                <w:szCs w:val="20"/>
              </w:rPr>
      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proofErr w:type="gramEnd"/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Оценивать эффективность и безопасность мероприятий по медицинской реабилитации при заболеваниях и (или) состояниях эндокринной системы, в том числе при реализации программы реабилитации или </w:t>
            </w:r>
            <w:proofErr w:type="spellStart"/>
            <w:r w:rsidRPr="00333FC4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333FC4">
              <w:rPr>
                <w:rFonts w:ascii="Arial" w:hAnsi="Arial" w:cs="Arial"/>
                <w:sz w:val="20"/>
                <w:szCs w:val="20"/>
              </w:rPr>
              <w:t xml:space="preserve"> инвалидов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Определять медицинские показания для направления пациентов, имеющих стойкое нарушение функций организма, обусловленное заболеваниями и (или) состояниями эндокринной системы, последствиями травм или дефектами, для прохождения медико-социальной экспертизы</w:t>
            </w:r>
          </w:p>
        </w:tc>
      </w:tr>
      <w:tr w:rsidR="00333FC4" w:rsidRPr="00333FC4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при заболеваниях и (или) состояниях эндокринной системы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Порядок оказания медицинской помощи пациентам по профилю "эндокринология"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Порядок организации медицинской реабилитации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Клинические рекомендации (протоколы лечения) по вопросам оказания медицинской помощи пациентам при заболеваниях и (или) состояниях эндокринной системы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Основы медицинской реабилитации пациентов с заболеваниями и (или) состояниями эндокринной системы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Методы медицинской реабилитации пациентов с заболеваниями и (или) состояниями эндокринной системы, в том числе инвалидов по заболеваниям эндокринной системы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Медицинские показания и медицинские противопоказания к проведению реабилитационных мероприятий у пациентов с заболеваниями и (или) состояниями эндокринной системы, в том числе индивидуальной программы реабилитации и </w:t>
            </w:r>
            <w:proofErr w:type="spellStart"/>
            <w:r w:rsidRPr="00333FC4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333FC4">
              <w:rPr>
                <w:rFonts w:ascii="Arial" w:hAnsi="Arial" w:cs="Arial"/>
                <w:sz w:val="20"/>
                <w:szCs w:val="20"/>
              </w:rPr>
              <w:t xml:space="preserve"> инвалидов по заболеваниям эндокринной системы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Механизм воздействия реабилитационных мероприятий на организм пациентов с заболеваниями и (или) состояниями эндокринной системы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Медицинские показания для направления пациентов с заболеваниями и (или) состояниями эндокринной системы к врачам-специалистам для назначения проведения мероприятий по медицинской реабилитации, в том числе при реализации </w:t>
            </w:r>
            <w:r w:rsidRPr="00333FC4">
              <w:rPr>
                <w:rFonts w:ascii="Arial" w:hAnsi="Arial" w:cs="Arial"/>
                <w:sz w:val="20"/>
                <w:szCs w:val="20"/>
              </w:rPr>
              <w:lastRenderedPageBreak/>
              <w:t xml:space="preserve">индивидуальной программы реабилитации и </w:t>
            </w:r>
            <w:proofErr w:type="spellStart"/>
            <w:r w:rsidRPr="00333FC4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333FC4">
              <w:rPr>
                <w:rFonts w:ascii="Arial" w:hAnsi="Arial" w:cs="Arial"/>
                <w:sz w:val="20"/>
                <w:szCs w:val="20"/>
              </w:rPr>
              <w:t xml:space="preserve"> инвалидов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Медицинские показания для направления пациентов с заболеваниями и (или) состояниями эндокринной системы к врачам-специалистам для назначения и проведения санаторно-курортного лечения, в том числе при реализации индивидуальной программы реабилитации и </w:t>
            </w:r>
            <w:proofErr w:type="spellStart"/>
            <w:r w:rsidRPr="00333FC4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333FC4">
              <w:rPr>
                <w:rFonts w:ascii="Arial" w:hAnsi="Arial" w:cs="Arial"/>
                <w:sz w:val="20"/>
                <w:szCs w:val="20"/>
              </w:rPr>
              <w:t xml:space="preserve"> инвалидов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мероприятий по медицинской реабилитации пациентов с заболеваниями и (или) состояниями эндокринной системы, инвалидов по заболеваниям эндокринной системы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Медицинские показания для направления пациентов, имеющих стойкое нарушение функции организма, обусловленное заболеваниями и (или) состояниями эндокринной системы, на медико-социальную экспертизу, в том числе для составления индивидуальной программы реабилитации и </w:t>
            </w:r>
            <w:proofErr w:type="spellStart"/>
            <w:r w:rsidRPr="00333FC4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333FC4">
              <w:rPr>
                <w:rFonts w:ascii="Arial" w:hAnsi="Arial" w:cs="Arial"/>
                <w:sz w:val="20"/>
                <w:szCs w:val="20"/>
              </w:rPr>
              <w:t xml:space="preserve"> инвалидов; требования к оформлению медицинской документации</w:t>
            </w:r>
          </w:p>
        </w:tc>
      </w:tr>
      <w:tr w:rsidR="00333FC4" w:rsidRPr="00333FC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333FC4">
        <w:rPr>
          <w:rFonts w:ascii="Arial" w:hAnsi="Arial" w:cs="Arial"/>
          <w:b/>
          <w:bCs/>
          <w:sz w:val="20"/>
          <w:szCs w:val="20"/>
        </w:rPr>
        <w:t>3.1.4. Трудовая функция</w:t>
      </w: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025"/>
        <w:gridCol w:w="567"/>
        <w:gridCol w:w="794"/>
        <w:gridCol w:w="1644"/>
        <w:gridCol w:w="397"/>
      </w:tblGrid>
      <w:tr w:rsidR="00333FC4" w:rsidRPr="00333FC4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Проведение медицинских освидетельствований и медицинских экспертиз, медицинских осмотров в отношении пациентов с заболеваниями и (или) состояниями эндокринной системы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A/04.8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154"/>
      </w:tblGrid>
      <w:tr w:rsidR="00333FC4" w:rsidRPr="00333FC4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C4" w:rsidRPr="00333FC4">
        <w:tc>
          <w:tcPr>
            <w:tcW w:w="2438" w:type="dxa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333FC4" w:rsidRPr="00333FC4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Проведение в составе комиссии отдельных видов медицинских освидетельствований, медицинских осмотров, в том числе предварительных и периодических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Проведение экспертизы временной нетрудоспособности пациентов с заболеваниями и (или) состояниями эндокринной системы и работа в составе врачебной комиссии медицинской организации, осуществляющей экспертизу временной нетрудоспособности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Подготовка необходимой медицинской документации для экспертизы пациентов с заболеваниями и (или) состояниями эндокринной системы для осуществления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Направление пациентов, имеющих стойкое снижение трудоспособности, обусловленное заболеваниями и (или) </w:t>
            </w:r>
            <w:r w:rsidRPr="00333FC4">
              <w:rPr>
                <w:rFonts w:ascii="Arial" w:hAnsi="Arial" w:cs="Arial"/>
                <w:sz w:val="20"/>
                <w:szCs w:val="20"/>
              </w:rPr>
              <w:lastRenderedPageBreak/>
              <w:t>состояниями эндокринной системы, для прохождения медико-социальной экспертизы</w:t>
            </w:r>
          </w:p>
        </w:tc>
      </w:tr>
      <w:tr w:rsidR="00333FC4" w:rsidRPr="00333FC4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Определять медицинские показания для направления пациентов, имеющих стойкое снижение трудоспособности, обусловленное заболеваниями и (или) состояниями эндокринной системы, для прохождения медико-социальной экспертизы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Определять признаки временной нетрудоспособности и признаки стойкого снижения трудоспособности, обусловленного заболеваниями и (или) состояниями эндокринной системы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Выносить медицинские заключения по результатам медицинского освидетельствования, предварительных и периодических медицинских осмотров относительно наличия или отсутствия заболеваний и (или) состояний эндокринной системы</w:t>
            </w:r>
          </w:p>
        </w:tc>
      </w:tr>
      <w:tr w:rsidR="00333FC4" w:rsidRPr="00333FC4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Порядок выдачи листков нетрудоспособности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Порядки проведения отдельных видов медицинских освидетельствований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Медицинские показания для направления пациентов, имеющих стойкое снижение трудоспособности, обусловленное заболеваниями и (или) состояниями эндокринной системы, на медико-социальную экспертизу, в том числе для составления индивидуальной программы реабилитации и </w:t>
            </w:r>
            <w:proofErr w:type="spellStart"/>
            <w:r w:rsidRPr="00333FC4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333FC4">
              <w:rPr>
                <w:rFonts w:ascii="Arial" w:hAnsi="Arial" w:cs="Arial"/>
                <w:sz w:val="20"/>
                <w:szCs w:val="20"/>
              </w:rPr>
              <w:t xml:space="preserve"> инвалидов; требования к оформлению медицинской документации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    </w:r>
          </w:p>
        </w:tc>
      </w:tr>
      <w:tr w:rsidR="00333FC4" w:rsidRPr="00333FC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333FC4">
        <w:rPr>
          <w:rFonts w:ascii="Arial" w:hAnsi="Arial" w:cs="Arial"/>
          <w:b/>
          <w:bCs/>
          <w:sz w:val="20"/>
          <w:szCs w:val="20"/>
        </w:rPr>
        <w:t>3.1.5. Трудовая функция</w:t>
      </w: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025"/>
        <w:gridCol w:w="567"/>
        <w:gridCol w:w="794"/>
        <w:gridCol w:w="1644"/>
        <w:gridCol w:w="397"/>
      </w:tblGrid>
      <w:tr w:rsidR="00333FC4" w:rsidRPr="00333FC4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A/05.8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154"/>
      </w:tblGrid>
      <w:tr w:rsidR="00333FC4" w:rsidRPr="00333FC4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C4" w:rsidRPr="00333FC4">
        <w:tc>
          <w:tcPr>
            <w:tcW w:w="2438" w:type="dxa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333FC4" w:rsidRPr="00333FC4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Пропаганда здорового образа жизни, профилактика заболеваний и (или) состояний эндокринной системы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Проведение диспансерного наблюдения за пациентами с выявленными хроническими заболеваниями и (или) состояниями </w:t>
            </w:r>
            <w:r w:rsidRPr="00333FC4">
              <w:rPr>
                <w:rFonts w:ascii="Arial" w:hAnsi="Arial" w:cs="Arial"/>
                <w:sz w:val="20"/>
                <w:szCs w:val="20"/>
              </w:rPr>
              <w:lastRenderedPageBreak/>
              <w:t>эндокринной системы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Назначение профилактических мероприятий для пациентов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стандартом медицинской помощи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Контроль выполнения профилактических мероприятий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Заполнение и направление экстренного извещения о случае инфекционного,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</w:t>
            </w:r>
            <w:proofErr w:type="spellStart"/>
            <w:r w:rsidRPr="00333FC4">
              <w:rPr>
                <w:rFonts w:ascii="Arial" w:hAnsi="Arial" w:cs="Arial"/>
                <w:sz w:val="20"/>
                <w:szCs w:val="20"/>
              </w:rPr>
              <w:t>ослюнения</w:t>
            </w:r>
            <w:proofErr w:type="spellEnd"/>
            <w:r w:rsidRPr="00333FC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33FC4">
              <w:rPr>
                <w:rFonts w:ascii="Arial" w:hAnsi="Arial" w:cs="Arial"/>
                <w:sz w:val="20"/>
                <w:szCs w:val="20"/>
              </w:rPr>
              <w:t>оцарапывания</w:t>
            </w:r>
            <w:proofErr w:type="spellEnd"/>
            <w:r w:rsidRPr="00333FC4">
              <w:rPr>
                <w:rFonts w:ascii="Arial" w:hAnsi="Arial" w:cs="Arial"/>
                <w:sz w:val="20"/>
                <w:szCs w:val="20"/>
              </w:rPr>
              <w:t xml:space="preserve"> животными в территориальные органы, осуществляющие федеральный государственный санитарно-эпидемиологический надзор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Проведение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Формирование программ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Оценка эффективности профилактической работы с пациентами</w:t>
            </w:r>
          </w:p>
        </w:tc>
      </w:tr>
      <w:tr w:rsidR="00333FC4" w:rsidRPr="00333FC4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Проводить санитарно-просветительную работу по формированию здорового образа жизни, профилактике заболеваний эндокринной системы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Проводить диспансерное наблюдение за пациентами с выявленными хроническими заболеваниями и (или) состояниями эндокринной системы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333FC4" w:rsidRPr="00333FC4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Нормативные правовые акты и иные документы, регламентирующие порядки проведения диспансеризации и диспансерного наблюдения пациентов при заболеваниях и (или) состояниях эндокринной системы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Принципы диспансерного наблюдения за пациентами при заболеваниях и (или) состояниях эндокринной системы в соответствии нормативными правовыми актами и иными документами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Медицинские показания и медицинские противопоказания к </w:t>
            </w:r>
            <w:r w:rsidRPr="00333FC4">
              <w:rPr>
                <w:rFonts w:ascii="Arial" w:hAnsi="Arial" w:cs="Arial"/>
                <w:sz w:val="20"/>
                <w:szCs w:val="20"/>
              </w:rPr>
              <w:lastRenderedPageBreak/>
              <w:t>применению методов профилактики заболеваний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Порядок диспансерного наблюдения за пациентами с выявленными хроническими заболеваниями и (или) состояниями эндокринной системы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Принципы и особенности проведения оздоровительных мероприятий среди пациентов с хроническими заболеваниями и (или) состояниями эндокринной системы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Формы и методы санитарно-просветительной работы по формированию элементов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Формы и методы санитарно-просветительной работы среди пациентов (их законных представителей), медицинских работников по вопросам профилактики заболеваний и (или) состояний эндокринной системы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Основы здорового образа жизни, методы его формирования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Принципы и особенности профилактики возникновения и прогрессирования заболеваний и (или) состояний эндокринной системы</w:t>
            </w:r>
          </w:p>
        </w:tc>
      </w:tr>
      <w:tr w:rsidR="00333FC4" w:rsidRPr="00333FC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333FC4">
        <w:rPr>
          <w:rFonts w:ascii="Arial" w:hAnsi="Arial" w:cs="Arial"/>
          <w:b/>
          <w:bCs/>
          <w:sz w:val="20"/>
          <w:szCs w:val="20"/>
        </w:rPr>
        <w:t>3.1.6. Трудовая функция</w:t>
      </w: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025"/>
        <w:gridCol w:w="567"/>
        <w:gridCol w:w="794"/>
        <w:gridCol w:w="1644"/>
        <w:gridCol w:w="397"/>
      </w:tblGrid>
      <w:tr w:rsidR="00333FC4" w:rsidRPr="00333FC4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A/06.8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154"/>
      </w:tblGrid>
      <w:tr w:rsidR="00333FC4" w:rsidRPr="00333FC4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C4" w:rsidRPr="00333FC4">
        <w:tc>
          <w:tcPr>
            <w:tcW w:w="2438" w:type="dxa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333FC4" w:rsidRPr="00333FC4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Составление плана работы и отчета о своей работе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Контроль выполнения должностных обязанностей находящимся в распоряжении медицинским персоналом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Проведение работы по обеспечению внутреннего контроля качества и безопасности медицинской деятельности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Использование информационных систем и информационно-телекоммуникационной сети "Интернет"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333FC4" w:rsidRPr="00333FC4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Составлять план работы и отчет о своей работе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Заполнять медицинскую документацию, в том числе в форме электронного документа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Проводить анализ медико-статистических показателей заболеваемости, инвалидности для оценки здоровья прикрепленного населения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Использовать информационные системы и информационно-телекоммуникационную сеть "Интернет"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Осуществлять контроль выполнения должностных обязанностей находящимся в распоряжении медицинским персоналом</w:t>
            </w:r>
          </w:p>
        </w:tc>
      </w:tr>
      <w:tr w:rsidR="00333FC4" w:rsidRPr="00333FC4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Правила оформления медицинской документации в медицинских организациях, оказывающих медицинскую помощь по профилю "эндокринология", в том числе в электронном виде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Правила работы в информационных системах и информационно-телекоммуникационной сети "Интернет"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Требования охраны труда, основы личной безопасности и </w:t>
            </w:r>
            <w:proofErr w:type="spellStart"/>
            <w:r w:rsidRPr="00333FC4">
              <w:rPr>
                <w:rFonts w:ascii="Arial" w:hAnsi="Arial" w:cs="Arial"/>
                <w:sz w:val="20"/>
                <w:szCs w:val="20"/>
              </w:rPr>
              <w:t>конфликтологии</w:t>
            </w:r>
            <w:proofErr w:type="spellEnd"/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Должностные обязанности медицинских работников в медицинских организациях, оказывающих медицинскую помощь по профилю "эндокринология"</w:t>
            </w:r>
          </w:p>
        </w:tc>
      </w:tr>
      <w:tr w:rsidR="00333FC4" w:rsidRPr="00333FC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333FC4">
        <w:rPr>
          <w:rFonts w:ascii="Arial" w:hAnsi="Arial" w:cs="Arial"/>
          <w:b/>
          <w:bCs/>
          <w:sz w:val="20"/>
          <w:szCs w:val="20"/>
        </w:rPr>
        <w:t>3.1.7. Трудовая функция</w:t>
      </w: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025"/>
        <w:gridCol w:w="567"/>
        <w:gridCol w:w="794"/>
        <w:gridCol w:w="1644"/>
        <w:gridCol w:w="397"/>
      </w:tblGrid>
      <w:tr w:rsidR="00333FC4" w:rsidRPr="00333FC4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Оказание медицинской помощи в экстренной форме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A/07.8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154"/>
      </w:tblGrid>
      <w:tr w:rsidR="00333FC4" w:rsidRPr="00333FC4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C4" w:rsidRPr="00333FC4">
        <w:tc>
          <w:tcPr>
            <w:tcW w:w="2438" w:type="dxa"/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333FC4" w:rsidRPr="00333FC4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Оценка состояния пациентов, требующего оказания медицинской помощи в экстренной форме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33FC4">
              <w:rPr>
                <w:rFonts w:ascii="Arial" w:hAnsi="Arial" w:cs="Arial"/>
                <w:sz w:val="20"/>
                <w:szCs w:val="20"/>
              </w:rP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  <w:proofErr w:type="gramEnd"/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33FC4">
              <w:rPr>
                <w:rFonts w:ascii="Arial" w:hAnsi="Arial" w:cs="Arial"/>
                <w:sz w:val="20"/>
                <w:szCs w:val="20"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333FC4" w:rsidRPr="00333FC4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33FC4">
              <w:rPr>
                <w:rFonts w:ascii="Arial" w:hAnsi="Arial" w:cs="Arial"/>
                <w:sz w:val="20"/>
                <w:szCs w:val="20"/>
              </w:rPr>
              <w:t>Распознавать состояния, представляющие угрозу жизни пациентам,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  <w:proofErr w:type="gramEnd"/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Выполнять мероприятия базовой сердечно-легочной реанимации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33FC4">
              <w:rPr>
                <w:rFonts w:ascii="Arial" w:hAnsi="Arial" w:cs="Arial"/>
                <w:sz w:val="20"/>
                <w:szCs w:val="20"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333FC4" w:rsidRPr="00333FC4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Методика сбора жалоб и анамнеза у пациентов (их законных представителей)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Методика </w:t>
            </w:r>
            <w:proofErr w:type="spellStart"/>
            <w:r w:rsidRPr="00333FC4">
              <w:rPr>
                <w:rFonts w:ascii="Arial" w:hAnsi="Arial" w:cs="Arial"/>
                <w:sz w:val="20"/>
                <w:szCs w:val="20"/>
              </w:rPr>
              <w:t>физикального</w:t>
            </w:r>
            <w:proofErr w:type="spellEnd"/>
            <w:r w:rsidRPr="00333FC4">
              <w:rPr>
                <w:rFonts w:ascii="Arial" w:hAnsi="Arial" w:cs="Arial"/>
                <w:sz w:val="20"/>
                <w:szCs w:val="20"/>
              </w:rPr>
              <w:t xml:space="preserve"> исследования пациентов (осмотр, пальпация, перкуссия, аускультация)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333FC4" w:rsidRPr="00333FC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Правила проведения базовой сердечно-легочной реанимации</w:t>
            </w:r>
          </w:p>
        </w:tc>
      </w:tr>
      <w:tr w:rsidR="00333FC4" w:rsidRPr="00333FC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333FC4">
        <w:rPr>
          <w:rFonts w:ascii="Arial" w:hAnsi="Arial" w:cs="Arial"/>
          <w:b/>
          <w:bCs/>
          <w:sz w:val="20"/>
          <w:szCs w:val="20"/>
        </w:rPr>
        <w:t>IV. Сведения об организациях - разработчиках</w:t>
      </w: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333FC4">
        <w:rPr>
          <w:rFonts w:ascii="Arial" w:hAnsi="Arial" w:cs="Arial"/>
          <w:b/>
          <w:bCs/>
          <w:sz w:val="20"/>
          <w:szCs w:val="20"/>
        </w:rPr>
        <w:t>профессионального стандарта</w:t>
      </w: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333FC4">
        <w:rPr>
          <w:rFonts w:ascii="Arial" w:hAnsi="Arial" w:cs="Arial"/>
          <w:b/>
          <w:bCs/>
          <w:sz w:val="20"/>
          <w:szCs w:val="20"/>
        </w:rPr>
        <w:t>4.1. Ответственная организация-разработчик</w:t>
      </w: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4819"/>
      </w:tblGrid>
      <w:tr w:rsidR="00333FC4" w:rsidRPr="00333FC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Общественная организация "Российская ассоциация эндокринологов", город Москва</w:t>
            </w:r>
          </w:p>
        </w:tc>
      </w:tr>
      <w:tr w:rsidR="00333FC4" w:rsidRPr="00333F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Президент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Дедов Иван Иванович</w:t>
            </w:r>
          </w:p>
        </w:tc>
      </w:tr>
    </w:tbl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333FC4">
        <w:rPr>
          <w:rFonts w:ascii="Arial" w:hAnsi="Arial" w:cs="Arial"/>
          <w:b/>
          <w:bCs/>
          <w:sz w:val="20"/>
          <w:szCs w:val="20"/>
        </w:rPr>
        <w:t>4.2. Наименования организаций-разработчиков</w:t>
      </w: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8674"/>
      </w:tblGrid>
      <w:tr w:rsidR="00333FC4" w:rsidRPr="00333FC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Союз медицинского сообщества "Национальная Медицинская Палата", город Москва</w:t>
            </w:r>
          </w:p>
        </w:tc>
      </w:tr>
      <w:tr w:rsidR="00333FC4" w:rsidRPr="00333FC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ФГБОУ ДПО "Российская медицинская академия непрерывного профессионального образования" Минздрава России, город Москва</w:t>
            </w:r>
          </w:p>
        </w:tc>
      </w:tr>
      <w:tr w:rsidR="00333FC4" w:rsidRPr="00333FC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 xml:space="preserve">ФГБУ "Всероссийский научно-исследовательский институт труда" Минтруда России, город </w:t>
            </w:r>
            <w:r w:rsidRPr="00333FC4">
              <w:rPr>
                <w:rFonts w:ascii="Arial" w:hAnsi="Arial" w:cs="Arial"/>
                <w:sz w:val="20"/>
                <w:szCs w:val="20"/>
              </w:rPr>
              <w:lastRenderedPageBreak/>
              <w:t>Москва</w:t>
            </w:r>
          </w:p>
        </w:tc>
      </w:tr>
      <w:tr w:rsidR="00333FC4" w:rsidRPr="00333FC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C4" w:rsidRPr="00333FC4" w:rsidRDefault="00333FC4" w:rsidP="0033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C4">
              <w:rPr>
                <w:rFonts w:ascii="Arial" w:hAnsi="Arial" w:cs="Arial"/>
                <w:sz w:val="20"/>
                <w:szCs w:val="20"/>
              </w:rPr>
              <w:t>ФГБУ "Национальный медицинский исследовательский центр эндокринологии" Минздрава России, город Москва</w:t>
            </w:r>
          </w:p>
        </w:tc>
      </w:tr>
    </w:tbl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3FC4">
        <w:rPr>
          <w:rFonts w:ascii="Arial" w:hAnsi="Arial" w:cs="Arial"/>
          <w:sz w:val="20"/>
          <w:szCs w:val="20"/>
        </w:rPr>
        <w:t>--------------------------------</w:t>
      </w:r>
    </w:p>
    <w:p w:rsidR="00333FC4" w:rsidRPr="00333FC4" w:rsidRDefault="00333FC4" w:rsidP="00333F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56"/>
      <w:bookmarkEnd w:id="1"/>
      <w:r w:rsidRPr="00333FC4">
        <w:rPr>
          <w:rFonts w:ascii="Arial" w:hAnsi="Arial" w:cs="Arial"/>
          <w:sz w:val="20"/>
          <w:szCs w:val="20"/>
        </w:rPr>
        <w:t xml:space="preserve">&lt;1&gt; Общероссийский </w:t>
      </w:r>
      <w:hyperlink r:id="rId21" w:history="1">
        <w:r w:rsidRPr="00333FC4">
          <w:rPr>
            <w:rFonts w:ascii="Arial" w:hAnsi="Arial" w:cs="Arial"/>
            <w:color w:val="0000FF"/>
            <w:sz w:val="20"/>
            <w:szCs w:val="20"/>
          </w:rPr>
          <w:t>классификатор</w:t>
        </w:r>
      </w:hyperlink>
      <w:r w:rsidRPr="00333FC4">
        <w:rPr>
          <w:rFonts w:ascii="Arial" w:hAnsi="Arial" w:cs="Arial"/>
          <w:sz w:val="20"/>
          <w:szCs w:val="20"/>
        </w:rPr>
        <w:t xml:space="preserve"> занятий.</w:t>
      </w:r>
    </w:p>
    <w:p w:rsidR="00333FC4" w:rsidRPr="00333FC4" w:rsidRDefault="00333FC4" w:rsidP="00333F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57"/>
      <w:bookmarkEnd w:id="2"/>
      <w:r w:rsidRPr="00333FC4">
        <w:rPr>
          <w:rFonts w:ascii="Arial" w:hAnsi="Arial" w:cs="Arial"/>
          <w:sz w:val="20"/>
          <w:szCs w:val="20"/>
        </w:rPr>
        <w:t xml:space="preserve">&lt;2&gt; Общероссийский </w:t>
      </w:r>
      <w:hyperlink r:id="rId22" w:history="1">
        <w:r w:rsidRPr="00333FC4">
          <w:rPr>
            <w:rFonts w:ascii="Arial" w:hAnsi="Arial" w:cs="Arial"/>
            <w:color w:val="0000FF"/>
            <w:sz w:val="20"/>
            <w:szCs w:val="20"/>
          </w:rPr>
          <w:t>классификатор</w:t>
        </w:r>
      </w:hyperlink>
      <w:r w:rsidRPr="00333FC4">
        <w:rPr>
          <w:rFonts w:ascii="Arial" w:hAnsi="Arial" w:cs="Arial"/>
          <w:sz w:val="20"/>
          <w:szCs w:val="20"/>
        </w:rPr>
        <w:t xml:space="preserve"> видов экономической деятельности.</w:t>
      </w:r>
    </w:p>
    <w:p w:rsidR="00333FC4" w:rsidRPr="00333FC4" w:rsidRDefault="00333FC4" w:rsidP="00333F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558"/>
      <w:bookmarkEnd w:id="3"/>
      <w:proofErr w:type="gramStart"/>
      <w:r w:rsidRPr="00333FC4">
        <w:rPr>
          <w:rFonts w:ascii="Arial" w:hAnsi="Arial" w:cs="Arial"/>
          <w:sz w:val="20"/>
          <w:szCs w:val="20"/>
        </w:rPr>
        <w:t xml:space="preserve">&lt;3&gt; </w:t>
      </w:r>
      <w:hyperlink r:id="rId23" w:history="1">
        <w:r w:rsidRPr="00333FC4"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 w:rsidRPr="00333FC4">
        <w:rPr>
          <w:rFonts w:ascii="Arial" w:hAnsi="Arial" w:cs="Arial"/>
          <w:sz w:val="20"/>
          <w:szCs w:val="20"/>
        </w:rPr>
        <w:t xml:space="preserve"> Минздрава России от 20 декабря 2012 г. N 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N 27723), с изменениями, внесенными приказом Минздрава России от 1 августа 2014 г. N 420н (зарегистрирован Минюстом России 14 августа 2014 г., регистрационный N 33591).</w:t>
      </w:r>
      <w:proofErr w:type="gramEnd"/>
    </w:p>
    <w:p w:rsidR="00333FC4" w:rsidRPr="00333FC4" w:rsidRDefault="00333FC4" w:rsidP="00333F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559"/>
      <w:bookmarkEnd w:id="4"/>
      <w:proofErr w:type="gramStart"/>
      <w:r w:rsidRPr="00333FC4">
        <w:rPr>
          <w:rFonts w:ascii="Arial" w:hAnsi="Arial" w:cs="Arial"/>
          <w:sz w:val="20"/>
          <w:szCs w:val="20"/>
        </w:rPr>
        <w:t xml:space="preserve">&lt;4&gt; </w:t>
      </w:r>
      <w:hyperlink r:id="rId24" w:history="1">
        <w:r w:rsidRPr="00333FC4"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 w:rsidRPr="00333FC4">
        <w:rPr>
          <w:rFonts w:ascii="Arial" w:hAnsi="Arial" w:cs="Arial"/>
          <w:sz w:val="20"/>
          <w:szCs w:val="20"/>
        </w:rPr>
        <w:t xml:space="preserve"> Минздрава России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России 23 октября 2015 г., регистрационный N 39438), с изменениями, внесенными приказом Минздрава России от 15 июня 2017 г. N 328н (зарегистрирован Минюстом России 3 июля 2017 г</w:t>
      </w:r>
      <w:proofErr w:type="gramEnd"/>
      <w:r w:rsidRPr="00333FC4">
        <w:rPr>
          <w:rFonts w:ascii="Arial" w:hAnsi="Arial" w:cs="Arial"/>
          <w:sz w:val="20"/>
          <w:szCs w:val="20"/>
        </w:rPr>
        <w:t>., регистрационный N 47273).</w:t>
      </w:r>
    </w:p>
    <w:p w:rsidR="00333FC4" w:rsidRPr="00333FC4" w:rsidRDefault="00333FC4" w:rsidP="00333F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560"/>
      <w:bookmarkEnd w:id="5"/>
      <w:proofErr w:type="gramStart"/>
      <w:r w:rsidRPr="00333FC4">
        <w:rPr>
          <w:rFonts w:ascii="Arial" w:hAnsi="Arial" w:cs="Arial"/>
          <w:sz w:val="20"/>
          <w:szCs w:val="20"/>
        </w:rPr>
        <w:t xml:space="preserve">&lt;5&gt; </w:t>
      </w:r>
      <w:hyperlink r:id="rId25" w:history="1">
        <w:r w:rsidRPr="00333FC4"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 w:rsidRPr="00333FC4">
        <w:rPr>
          <w:rFonts w:ascii="Arial" w:hAnsi="Arial" w:cs="Arial"/>
          <w:sz w:val="20"/>
          <w:szCs w:val="20"/>
        </w:rPr>
        <w:t xml:space="preserve">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2013 г., регистрационный N 27918), с изменениями, внесенными приказами Минздрава России от 31 июля 2013 г. N 515н (зарегистрирован Минюстом России 30 августа 2013 г., регистрационный</w:t>
      </w:r>
      <w:proofErr w:type="gramEnd"/>
      <w:r w:rsidRPr="00333FC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33FC4">
        <w:rPr>
          <w:rFonts w:ascii="Arial" w:hAnsi="Arial" w:cs="Arial"/>
          <w:sz w:val="20"/>
          <w:szCs w:val="20"/>
        </w:rPr>
        <w:t>N 29853), от 23 октября 2014 г. N 658н (зарегистрирован Минюстом России 17 ноября 2014 г., регистрационный N 34729), от 10 февраля 2016 г. N 82н (зарегистрирован Минюстом России 11 марта 2016 г., регистрационный N 41389).</w:t>
      </w:r>
      <w:proofErr w:type="gramEnd"/>
    </w:p>
    <w:p w:rsidR="00333FC4" w:rsidRPr="00333FC4" w:rsidRDefault="00333FC4" w:rsidP="00333F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561"/>
      <w:bookmarkEnd w:id="6"/>
      <w:r w:rsidRPr="00333FC4">
        <w:rPr>
          <w:rFonts w:ascii="Arial" w:hAnsi="Arial" w:cs="Arial"/>
          <w:sz w:val="20"/>
          <w:szCs w:val="20"/>
        </w:rPr>
        <w:t xml:space="preserve">&lt;6&gt; </w:t>
      </w:r>
      <w:hyperlink r:id="rId26" w:history="1">
        <w:r w:rsidRPr="00333FC4"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 w:rsidRPr="00333FC4">
        <w:rPr>
          <w:rFonts w:ascii="Arial" w:hAnsi="Arial" w:cs="Arial"/>
          <w:sz w:val="20"/>
          <w:szCs w:val="20"/>
        </w:rPr>
        <w:t xml:space="preserve"> Минздрава России от 6 июня 2016 г. N 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 (зарегистрирован Минюстом России 4 июля 2016 г., регистрационный N 42742).</w:t>
      </w:r>
    </w:p>
    <w:p w:rsidR="00333FC4" w:rsidRPr="00333FC4" w:rsidRDefault="00333FC4" w:rsidP="00333F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562"/>
      <w:bookmarkEnd w:id="7"/>
      <w:r w:rsidRPr="00333FC4">
        <w:rPr>
          <w:rFonts w:ascii="Arial" w:hAnsi="Arial" w:cs="Arial"/>
          <w:sz w:val="20"/>
          <w:szCs w:val="20"/>
        </w:rPr>
        <w:t xml:space="preserve">&lt;7&gt; </w:t>
      </w:r>
      <w:hyperlink r:id="rId27" w:history="1">
        <w:r w:rsidRPr="00333FC4">
          <w:rPr>
            <w:rFonts w:ascii="Arial" w:hAnsi="Arial" w:cs="Arial"/>
            <w:color w:val="0000FF"/>
            <w:sz w:val="20"/>
            <w:szCs w:val="20"/>
          </w:rPr>
          <w:t>Статья 213</w:t>
        </w:r>
      </w:hyperlink>
      <w:r w:rsidRPr="00333FC4">
        <w:rPr>
          <w:rFonts w:ascii="Arial" w:hAnsi="Arial" w:cs="Arial"/>
          <w:sz w:val="20"/>
          <w:szCs w:val="20"/>
        </w:rPr>
        <w:t xml:space="preserve"> Трудового кодекса Российской Федерации, (Собрание законодательства Российской Федерации, 2002, N 1, ст. 3; 2004, N 35, ст. 3607; 2006, N 27, ст. 2878; 2008, N 30, ст. 3616; 2011, N 49, ст. 7031; 2013, N 48, ст. 6165, N 52, ст. 6986; 2015, N 29, ст. 4356).</w:t>
      </w:r>
    </w:p>
    <w:p w:rsidR="00333FC4" w:rsidRPr="00333FC4" w:rsidRDefault="00333FC4" w:rsidP="00333F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563"/>
      <w:bookmarkEnd w:id="8"/>
      <w:proofErr w:type="gramStart"/>
      <w:r w:rsidRPr="00333FC4">
        <w:rPr>
          <w:rFonts w:ascii="Arial" w:hAnsi="Arial" w:cs="Arial"/>
          <w:sz w:val="20"/>
          <w:szCs w:val="20"/>
        </w:rPr>
        <w:t xml:space="preserve">&lt;8&gt; </w:t>
      </w:r>
      <w:hyperlink r:id="rId28" w:history="1">
        <w:r w:rsidRPr="00333FC4"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 w:rsidRPr="00333F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3FC4">
        <w:rPr>
          <w:rFonts w:ascii="Arial" w:hAnsi="Arial" w:cs="Arial"/>
          <w:sz w:val="20"/>
          <w:szCs w:val="20"/>
        </w:rPr>
        <w:t>Минздравсоцразвития</w:t>
      </w:r>
      <w:proofErr w:type="spellEnd"/>
      <w:r w:rsidRPr="00333FC4">
        <w:rPr>
          <w:rFonts w:ascii="Arial" w:hAnsi="Arial" w:cs="Arial"/>
          <w:sz w:val="20"/>
          <w:szCs w:val="20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 w:rsidRPr="00333FC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33FC4">
        <w:rPr>
          <w:rFonts w:ascii="Arial" w:hAnsi="Arial" w:cs="Arial"/>
          <w:sz w:val="20"/>
          <w:szCs w:val="20"/>
        </w:rPr>
        <w:t>России 21 октября 2011 г., регистрационный N 22111)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  <w:proofErr w:type="gramEnd"/>
    </w:p>
    <w:p w:rsidR="00333FC4" w:rsidRPr="00333FC4" w:rsidRDefault="00333FC4" w:rsidP="00333F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564"/>
      <w:bookmarkEnd w:id="9"/>
      <w:r w:rsidRPr="00333FC4">
        <w:rPr>
          <w:rFonts w:ascii="Arial" w:hAnsi="Arial" w:cs="Arial"/>
          <w:sz w:val="20"/>
          <w:szCs w:val="20"/>
        </w:rPr>
        <w:t xml:space="preserve">&lt;9&gt; </w:t>
      </w:r>
      <w:hyperlink r:id="rId29" w:history="1">
        <w:r w:rsidRPr="00333FC4">
          <w:rPr>
            <w:rFonts w:ascii="Arial" w:hAnsi="Arial" w:cs="Arial"/>
            <w:color w:val="0000FF"/>
            <w:sz w:val="20"/>
            <w:szCs w:val="20"/>
          </w:rPr>
          <w:t>Статья 351.1</w:t>
        </w:r>
      </w:hyperlink>
      <w:r w:rsidRPr="00333FC4">
        <w:rPr>
          <w:rFonts w:ascii="Arial" w:hAnsi="Arial" w:cs="Arial"/>
          <w:sz w:val="20"/>
          <w:szCs w:val="20"/>
        </w:rPr>
        <w:t xml:space="preserve"> Трудового кодекса Российской Федерации, (Собрание законодательства Российской Федерации, 2002, N 1, ст. 3; 2010, N 52, ст. 7002; 2012, N 14, ст. 1553; 2015, N 1, ст. 42, N 29, ст. 4363).</w:t>
      </w:r>
    </w:p>
    <w:p w:rsidR="00333FC4" w:rsidRPr="00333FC4" w:rsidRDefault="00333FC4" w:rsidP="00333F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565"/>
      <w:bookmarkEnd w:id="10"/>
      <w:proofErr w:type="gramStart"/>
      <w:r w:rsidRPr="00333FC4">
        <w:rPr>
          <w:rFonts w:ascii="Arial" w:hAnsi="Arial" w:cs="Arial"/>
          <w:sz w:val="20"/>
          <w:szCs w:val="20"/>
        </w:rPr>
        <w:t xml:space="preserve">&lt;10&gt; </w:t>
      </w:r>
      <w:hyperlink r:id="rId30" w:history="1">
        <w:r w:rsidRPr="00333FC4">
          <w:rPr>
            <w:rFonts w:ascii="Arial" w:hAnsi="Arial" w:cs="Arial"/>
            <w:color w:val="0000FF"/>
            <w:sz w:val="20"/>
            <w:szCs w:val="20"/>
          </w:rPr>
          <w:t>Статьи 71</w:t>
        </w:r>
      </w:hyperlink>
      <w:r w:rsidRPr="00333FC4">
        <w:rPr>
          <w:rFonts w:ascii="Arial" w:hAnsi="Arial" w:cs="Arial"/>
          <w:sz w:val="20"/>
          <w:szCs w:val="20"/>
        </w:rPr>
        <w:t xml:space="preserve"> и </w:t>
      </w:r>
      <w:hyperlink r:id="rId31" w:history="1">
        <w:r w:rsidRPr="00333FC4">
          <w:rPr>
            <w:rFonts w:ascii="Arial" w:hAnsi="Arial" w:cs="Arial"/>
            <w:color w:val="0000FF"/>
            <w:sz w:val="20"/>
            <w:szCs w:val="20"/>
          </w:rPr>
          <w:t>13</w:t>
        </w:r>
      </w:hyperlink>
      <w:r w:rsidRPr="00333FC4">
        <w:rPr>
          <w:rFonts w:ascii="Arial" w:hAnsi="Arial" w:cs="Arial"/>
          <w:sz w:val="20"/>
          <w:szCs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3477, N 30, ст. 4038; N 48, ст. 6165; 2014, N 23, ст. 2930; 2015, N 14, ст. 2018;</w:t>
      </w:r>
      <w:proofErr w:type="gramEnd"/>
      <w:r w:rsidRPr="00333FC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33FC4">
        <w:rPr>
          <w:rFonts w:ascii="Arial" w:hAnsi="Arial" w:cs="Arial"/>
          <w:sz w:val="20"/>
          <w:szCs w:val="20"/>
        </w:rPr>
        <w:t>N 29, ст. 4356).</w:t>
      </w:r>
      <w:proofErr w:type="gramEnd"/>
    </w:p>
    <w:p w:rsidR="00333FC4" w:rsidRPr="00333FC4" w:rsidRDefault="00333FC4" w:rsidP="00333F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566"/>
      <w:bookmarkEnd w:id="11"/>
      <w:r w:rsidRPr="00333FC4">
        <w:rPr>
          <w:rFonts w:ascii="Arial" w:hAnsi="Arial" w:cs="Arial"/>
          <w:sz w:val="20"/>
          <w:szCs w:val="20"/>
        </w:rPr>
        <w:t>&lt;11&gt; Единый квалификационный справочник должностей руководителей, специалистов и служащих.</w:t>
      </w:r>
    </w:p>
    <w:p w:rsidR="00333FC4" w:rsidRPr="00333FC4" w:rsidRDefault="00333FC4" w:rsidP="00333F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567"/>
      <w:bookmarkEnd w:id="12"/>
      <w:r w:rsidRPr="00333FC4">
        <w:rPr>
          <w:rFonts w:ascii="Arial" w:hAnsi="Arial" w:cs="Arial"/>
          <w:sz w:val="20"/>
          <w:szCs w:val="20"/>
        </w:rPr>
        <w:t xml:space="preserve">&lt;12&gt; Общероссийский </w:t>
      </w:r>
      <w:hyperlink r:id="rId32" w:history="1">
        <w:r w:rsidRPr="00333FC4">
          <w:rPr>
            <w:rFonts w:ascii="Arial" w:hAnsi="Arial" w:cs="Arial"/>
            <w:color w:val="0000FF"/>
            <w:sz w:val="20"/>
            <w:szCs w:val="20"/>
          </w:rPr>
          <w:t>классификатор</w:t>
        </w:r>
      </w:hyperlink>
      <w:r w:rsidRPr="00333FC4">
        <w:rPr>
          <w:rFonts w:ascii="Arial" w:hAnsi="Arial" w:cs="Arial"/>
          <w:sz w:val="20"/>
          <w:szCs w:val="20"/>
        </w:rPr>
        <w:t xml:space="preserve"> профессий рабочих, должностей служащих и тарифных разрядов.</w:t>
      </w:r>
    </w:p>
    <w:p w:rsidR="00333FC4" w:rsidRPr="00333FC4" w:rsidRDefault="00333FC4" w:rsidP="00333F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568"/>
      <w:bookmarkEnd w:id="13"/>
      <w:r w:rsidRPr="00333FC4">
        <w:rPr>
          <w:rFonts w:ascii="Arial" w:hAnsi="Arial" w:cs="Arial"/>
          <w:sz w:val="20"/>
          <w:szCs w:val="20"/>
        </w:rPr>
        <w:lastRenderedPageBreak/>
        <w:t xml:space="preserve">&lt;13&gt; Общероссийский </w:t>
      </w:r>
      <w:hyperlink r:id="rId33" w:history="1">
        <w:r w:rsidRPr="00333FC4">
          <w:rPr>
            <w:rFonts w:ascii="Arial" w:hAnsi="Arial" w:cs="Arial"/>
            <w:color w:val="0000FF"/>
            <w:sz w:val="20"/>
            <w:szCs w:val="20"/>
          </w:rPr>
          <w:t>классификатор</w:t>
        </w:r>
      </w:hyperlink>
      <w:r w:rsidRPr="00333FC4">
        <w:rPr>
          <w:rFonts w:ascii="Arial" w:hAnsi="Arial" w:cs="Arial"/>
          <w:sz w:val="20"/>
          <w:szCs w:val="20"/>
        </w:rPr>
        <w:t xml:space="preserve"> специальностей по образованию.</w:t>
      </w: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FC4" w:rsidRPr="00333FC4" w:rsidRDefault="00333FC4" w:rsidP="00333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FC4" w:rsidRPr="00333FC4" w:rsidRDefault="00333FC4" w:rsidP="00333FC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3F7D4D" w:rsidRDefault="003F7D4D"/>
    <w:sectPr w:rsidR="003F7D4D" w:rsidSect="00F055C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FC4"/>
    <w:rsid w:val="00333FC4"/>
    <w:rsid w:val="003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7C7B4697B421E8976F22FF7968F9FE5B85FF30CF199A6B1BB4F298430A326A56EF67050D83405BuEmEE" TargetMode="External"/><Relationship Id="rId13" Type="http://schemas.openxmlformats.org/officeDocument/2006/relationships/hyperlink" Target="consultantplus://offline/ref=017C7B4697B421E8976F22FF7968F9FE588FF93DC31F9A6B1BB4F298430A326A56EF67050D864352uEmDE" TargetMode="External"/><Relationship Id="rId18" Type="http://schemas.openxmlformats.org/officeDocument/2006/relationships/hyperlink" Target="consultantplus://offline/ref=017C7B4697B421E8976F3DE07F68F9FE5885F535C14FCD694AE1FCu9mDE" TargetMode="External"/><Relationship Id="rId26" Type="http://schemas.openxmlformats.org/officeDocument/2006/relationships/hyperlink" Target="consultantplus://offline/ref=017C7B4697B421E8976F22FF7968F9FE5B8CFD36CE189A6B1BB4F29843u0mA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17C7B4697B421E8976F22FF7968F9FE588BFB3DCF1A9A6B1BB4F29843u0mAE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17C7B4697B421E8976F22FF7968F9FE588BFB3DCF1A9A6B1BB4F29843u0mAE" TargetMode="External"/><Relationship Id="rId12" Type="http://schemas.openxmlformats.org/officeDocument/2006/relationships/hyperlink" Target="consultantplus://offline/ref=017C7B4697B421E8976F22FF7968F9FE588BFB3DCF1A9A6B1BB4F298430A326A56EF67050D864055uEmFE" TargetMode="External"/><Relationship Id="rId17" Type="http://schemas.openxmlformats.org/officeDocument/2006/relationships/hyperlink" Target="consultantplus://offline/ref=017C7B4697B421E8976F22FF7968F9FE5B8DFE36CA199A6B1BB4F298430A326A56EF67050D824552uEmBE" TargetMode="External"/><Relationship Id="rId25" Type="http://schemas.openxmlformats.org/officeDocument/2006/relationships/hyperlink" Target="consultantplus://offline/ref=017C7B4697B421E8976F22FF7968F9FE5885F936C21C9A6B1BB4F29843u0mAE" TargetMode="External"/><Relationship Id="rId33" Type="http://schemas.openxmlformats.org/officeDocument/2006/relationships/hyperlink" Target="consultantplus://offline/ref=017C7B4697B421E8976F22FF7968F9FE5B8DFE36CA199A6B1BB4F29843u0mA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7C7B4697B421E8976F22FF7968F9FE5B8DFE36CA199A6B1BB4F298430A326A56EF67050D824552uEmFE" TargetMode="External"/><Relationship Id="rId20" Type="http://schemas.openxmlformats.org/officeDocument/2006/relationships/hyperlink" Target="consultantplus://offline/ref=017C7B4697B421E8976F3DE07F68F9FE5885F535C14FCD694AE1FCu9mDE" TargetMode="External"/><Relationship Id="rId29" Type="http://schemas.openxmlformats.org/officeDocument/2006/relationships/hyperlink" Target="consultantplus://offline/ref=017C7B4697B421E8976F22FF7968F9FE5B84F53CC21E9A6B1BB4F298430A326A56EF67050D844552uEm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7C7B4697B421E8976F22FF7968F9FE588BFB3DCF1A9A6B1BB4F29843u0mAE" TargetMode="External"/><Relationship Id="rId11" Type="http://schemas.openxmlformats.org/officeDocument/2006/relationships/hyperlink" Target="consultantplus://offline/ref=017C7B4697B421E8976F22FF7968F9FE588BFB3DCF1A9A6B1BB4F29843u0mAE" TargetMode="External"/><Relationship Id="rId24" Type="http://schemas.openxmlformats.org/officeDocument/2006/relationships/hyperlink" Target="consultantplus://offline/ref=017C7B4697B421E8976F22FF7968F9FE5B8DF533C2109A6B1BB4F29843u0mAE" TargetMode="External"/><Relationship Id="rId32" Type="http://schemas.openxmlformats.org/officeDocument/2006/relationships/hyperlink" Target="consultantplus://offline/ref=017C7B4697B421E8976F22FF7968F9FE588FF93DC31F9A6B1BB4F298430A326A56EF67050D864352uEmDE" TargetMode="External"/><Relationship Id="rId5" Type="http://schemas.openxmlformats.org/officeDocument/2006/relationships/hyperlink" Target="consultantplus://offline/ref=017C7B4697B421E8976F22FF7968F9FE588BFB3DCF1A9A6B1BB4F298430A326A56EF67050D864055uEmFE" TargetMode="External"/><Relationship Id="rId15" Type="http://schemas.openxmlformats.org/officeDocument/2006/relationships/hyperlink" Target="consultantplus://offline/ref=017C7B4697B421E8976F22FF7968F9FE5B8DFE36CA199A6B1BB4F29843u0mAE" TargetMode="External"/><Relationship Id="rId23" Type="http://schemas.openxmlformats.org/officeDocument/2006/relationships/hyperlink" Target="consultantplus://offline/ref=017C7B4697B421E8976F22FF7968F9FE588AFB32C8109A6B1BB4F29843u0mAE" TargetMode="External"/><Relationship Id="rId28" Type="http://schemas.openxmlformats.org/officeDocument/2006/relationships/hyperlink" Target="consultantplus://offline/ref=017C7B4697B421E8976F22FF7968F9FE5B85FE37CE199A6B1BB4F29843u0mAE" TargetMode="External"/><Relationship Id="rId10" Type="http://schemas.openxmlformats.org/officeDocument/2006/relationships/hyperlink" Target="consultantplus://offline/ref=017C7B4697B421E8976F22FF7968F9FE5B85FF30CF199A6B1BB4F29843u0mAE" TargetMode="External"/><Relationship Id="rId19" Type="http://schemas.openxmlformats.org/officeDocument/2006/relationships/hyperlink" Target="consultantplus://offline/ref=017C7B4697B421E8976F3DE07F68F9FE5885F535C14FCD694AE1FCu9mDE" TargetMode="External"/><Relationship Id="rId31" Type="http://schemas.openxmlformats.org/officeDocument/2006/relationships/hyperlink" Target="consultantplus://offline/ref=017C7B4697B421E8976F22FF7968F9FE5B85FE32CD1F9A6B1BB4F298430A326A56EF67050D864253uEmFE" TargetMode="External"/><Relationship Id="rId4" Type="http://schemas.openxmlformats.org/officeDocument/2006/relationships/hyperlink" Target="consultantplus://offline/ref=017C7B4697B421E8976F22FF7968F9FE5B85FC3CCC1F9A6B1BB4F298430A326A56EF67u0mDE" TargetMode="External"/><Relationship Id="rId9" Type="http://schemas.openxmlformats.org/officeDocument/2006/relationships/hyperlink" Target="consultantplus://offline/ref=017C7B4697B421E8976F22FF7968F9FE5B85FF30CF199A6B1BB4F298430A326A56EF67050D83405AuEmCE" TargetMode="External"/><Relationship Id="rId14" Type="http://schemas.openxmlformats.org/officeDocument/2006/relationships/hyperlink" Target="consultantplus://offline/ref=017C7B4697B421E8976F22FF7968F9FE588FF93DC31F9A6B1BB4F298430A326A56EF67050D83475AuEmAE" TargetMode="External"/><Relationship Id="rId22" Type="http://schemas.openxmlformats.org/officeDocument/2006/relationships/hyperlink" Target="consultantplus://offline/ref=017C7B4697B421E8976F22FF7968F9FE5B85FF30CF199A6B1BB4F29843u0mAE" TargetMode="External"/><Relationship Id="rId27" Type="http://schemas.openxmlformats.org/officeDocument/2006/relationships/hyperlink" Target="consultantplus://offline/ref=017C7B4697B421E8976F22FF7968F9FE5B84F53CC21E9A6B1BB4F298430A326A56EF67050D874053uEm4E" TargetMode="External"/><Relationship Id="rId30" Type="http://schemas.openxmlformats.org/officeDocument/2006/relationships/hyperlink" Target="consultantplus://offline/ref=017C7B4697B421E8976F22FF7968F9FE5B85FE32CD1F9A6B1BB4F298430A326A56EF67050D864453uEmE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7283</Words>
  <Characters>41519</Characters>
  <Application>Microsoft Office Word</Application>
  <DocSecurity>0</DocSecurity>
  <Lines>345</Lines>
  <Paragraphs>97</Paragraphs>
  <ScaleCrop>false</ScaleCrop>
  <Company/>
  <LinksUpToDate>false</LinksUpToDate>
  <CharactersWithSpaces>48705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Grichishin</dc:creator>
  <cp:lastModifiedBy>Grichishin</cp:lastModifiedBy>
  <cp:revision>2</cp:revision>
  <dcterms:created xsi:type="dcterms:W3CDTF">2018-04-18T04:38:00Z</dcterms:created>
  <dcterms:modified xsi:type="dcterms:W3CDTF">2018-04-18T04:39:00Z</dcterms:modified>
</cp:coreProperties>
</file>