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E6" w:rsidRDefault="00E2138C" w:rsidP="00E21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38C">
        <w:rPr>
          <w:rFonts w:ascii="Times New Roman" w:hAnsi="Times New Roman" w:cs="Times New Roman"/>
          <w:sz w:val="28"/>
          <w:szCs w:val="28"/>
        </w:rPr>
        <w:t>13 декабря в соответствии с Планом основных организационных мероприятий Министерства здравоохранения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Центром общественного здоровья и медицинской профилактики ГБУ РО «МИАЦ» организован и проведен День специалиста по гигиеническому воспитанию и обучению населения Ростовской области. Тема Дня: «Деятельность лечебно-профилактических организаций Ростовской области по профилактике инфекционных и неинфекционных заболеваний». В семинаре приняли участие Первый заместитель Министра здравоохранения РО Е.Д.Теплякова, Начальник Управления лечебно-профилактической помощи взрослому населению МЗ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МЗ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А.А.Курипко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внештатный специалист по терапии МЗ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Н.С.Скаржинская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внештатный специалист по медицинской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Центра общественного здоровья и медицинской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38C" w:rsidRDefault="00E2138C" w:rsidP="00E21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были освещены актуальные вопросы организации деятельности медицинских работников РО по вопросам сохранения и укрепления общественного здоровья, формирования мотивации к ведению здорового образа жизни населения.</w:t>
      </w:r>
    </w:p>
    <w:p w:rsidR="00E2138C" w:rsidRDefault="00E2138C" w:rsidP="00E21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Презентациями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сайте.</w:t>
      </w:r>
    </w:p>
    <w:p w:rsidR="00E2138C" w:rsidRPr="00E2138C" w:rsidRDefault="00E2138C" w:rsidP="00E21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138C" w:rsidRPr="00E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AC"/>
    <w:rsid w:val="00B253AC"/>
    <w:rsid w:val="00D934E6"/>
    <w:rsid w:val="00E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0C5"/>
  <w15:chartTrackingRefBased/>
  <w15:docId w15:val="{AA8EDDA4-B524-4049-A049-AB008B4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</cp:revision>
  <dcterms:created xsi:type="dcterms:W3CDTF">2022-12-15T13:47:00Z</dcterms:created>
  <dcterms:modified xsi:type="dcterms:W3CDTF">2022-12-15T14:01:00Z</dcterms:modified>
</cp:coreProperties>
</file>