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68"/>
        <w:gridCol w:w="646"/>
        <w:gridCol w:w="3884"/>
      </w:tblGrid>
      <w:tr>
        <w:trPr/>
        <w:tc>
          <w:tcPr>
            <w:tcW w:w="4968" w:type="dxa"/>
            <w:tcBorders/>
            <w:shd w:fill="auto" w:val="clear"/>
          </w:tcPr>
          <w:p>
            <w:pPr>
              <w:pStyle w:val="Style17"/>
              <w:spacing w:lineRule="auto" w:line="360"/>
              <w:jc w:val="center"/>
              <w:rPr>
                <w:sz w:val="28"/>
              </w:rPr>
            </w:pPr>
            <w:r>
              <w:rPr/>
              <w:drawing>
                <wp:inline distT="0" distB="0" distL="0" distR="0">
                  <wp:extent cx="712470" cy="65976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968" w:type="dxa"/>
            <w:tcBorders/>
            <w:shd w:fill="auto" w:val="clear"/>
          </w:tcPr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</w:t>
            </w:r>
          </w:p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>
            <w:pPr>
              <w:pStyle w:val="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ГБУ РО «МЕДИЦИНСКИЙ ИНФОРМАЦИОННО-АНАЛИТИЧЕСКИЙ ЦЕНТР»</w:t>
            </w:r>
          </w:p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6166052727 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>
            <w:pPr>
              <w:pStyle w:val="3"/>
              <w:jc w:val="center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344029, г. Ростов-на-Дону, пр.Сельмаш, 14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(863) 218-58-81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b/>
                <w:sz w:val="20"/>
                <w:szCs w:val="20"/>
                <w:lang w:val="en-US"/>
              </w:rPr>
              <w:t>miacrost@miacrost.ru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WWW-</w:t>
            </w: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www.miacrost.ru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Style17"/>
              <w:spacing w:lineRule="auto" w:line="360"/>
              <w:jc w:val="center"/>
              <w:rPr/>
            </w:pPr>
            <w:r>
              <w:rPr>
                <w:sz w:val="22"/>
                <w:szCs w:val="22"/>
                <w:lang w:val="en-US"/>
              </w:rPr>
              <w:t>02.06.2022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. № </w:t>
            </w:r>
            <w:r>
              <w:rPr>
                <w:sz w:val="22"/>
                <w:szCs w:val="22"/>
                <w:lang w:val="en-US"/>
              </w:rPr>
              <w:t>22.05-172</w:t>
            </w:r>
          </w:p>
        </w:tc>
        <w:tc>
          <w:tcPr>
            <w:tcW w:w="646" w:type="dxa"/>
            <w:tcBorders/>
            <w:shd w:fill="auto" w:val="clear"/>
          </w:tcPr>
          <w:p>
            <w:pPr>
              <w:pStyle w:val="Style1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Normal"/>
              <w:tabs>
                <w:tab w:val="left" w:pos="774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управления здравоохранением, главным врачам ЦГБ, ЦРБ, ДГП, Центров здоровья для детей</w:t>
            </w:r>
          </w:p>
          <w:p>
            <w:pPr>
              <w:pStyle w:val="Normal"/>
              <w:spacing w:lineRule="auto" w:line="276"/>
              <w:ind w:left="373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spacing w:lineRule="auto" w:line="36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коллеги!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before="0" w:after="0"/>
        <w:ind w:left="0" w:hanging="0"/>
        <w:jc w:val="both"/>
        <w:rPr/>
      </w:pPr>
      <w:r>
        <w:rPr>
          <w:sz w:val="28"/>
          <w:szCs w:val="28"/>
        </w:rPr>
        <w:tab/>
        <w:t xml:space="preserve">Медицинский информационно-аналитический центр напоминает о необходимости представления </w:t>
      </w:r>
      <w:r>
        <w:rPr>
          <w:b/>
          <w:sz w:val="28"/>
          <w:szCs w:val="28"/>
        </w:rPr>
        <w:t xml:space="preserve">в срок до 10.06.2022 года </w:t>
      </w:r>
      <w:r>
        <w:rPr>
          <w:sz w:val="28"/>
          <w:szCs w:val="28"/>
        </w:rPr>
        <w:t>отчетов о проведении информационно-коммуникационных мероприятий по формированию здорового образа жизни среди детей и их родителей/законных представителей: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Заполнить в ИАС «БАРС» отчетную форму «ЗОЖ_ДЕТИ_NEW» за</w:t>
      </w:r>
    </w:p>
    <w:p>
      <w:pPr>
        <w:pStyle w:val="Normal"/>
        <w:jc w:val="both"/>
        <w:rPr/>
      </w:pPr>
      <w:r>
        <w:rPr>
          <w:sz w:val="28"/>
          <w:szCs w:val="28"/>
        </w:rPr>
        <w:t>2-й квартал 2022 года;</w:t>
      </w:r>
    </w:p>
    <w:p>
      <w:pPr>
        <w:pStyle w:val="ListParagraph"/>
        <w:ind w:left="0" w:hanging="0"/>
        <w:jc w:val="both"/>
        <w:rPr/>
      </w:pPr>
      <w:r>
        <w:rPr>
          <w:sz w:val="28"/>
          <w:szCs w:val="28"/>
        </w:rPr>
        <w:tab/>
        <w:t xml:space="preserve">2. Заполнить отчетную таблицу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соответствии с прилагаемым образцом.</w:t>
      </w:r>
    </w:p>
    <w:p>
      <w:pPr>
        <w:pStyle w:val="ListParagraph"/>
        <w:ind w:left="0" w:hanging="0"/>
        <w:jc w:val="both"/>
        <w:rPr/>
      </w:pPr>
      <w:r>
        <w:rPr>
          <w:sz w:val="28"/>
          <w:szCs w:val="28"/>
        </w:rPr>
        <w:tab/>
        <w:t xml:space="preserve">Обращаем внимание на то, что таблицу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следует   заполнять строго в соответствии с примером и вносить данные по количеству </w:t>
      </w:r>
      <w:r>
        <w:rPr>
          <w:b/>
          <w:sz w:val="28"/>
          <w:szCs w:val="28"/>
        </w:rPr>
        <w:t>разработанных</w:t>
      </w:r>
      <w:r>
        <w:rPr>
          <w:sz w:val="28"/>
          <w:szCs w:val="28"/>
        </w:rPr>
        <w:t xml:space="preserve"> лекций, конференций, печатных материалов. В ИАС «БАРС» в отчетную форму </w:t>
      </w:r>
      <w:bookmarkStart w:id="0" w:name="__DdeLink__1140_164322880"/>
      <w:r>
        <w:rPr>
          <w:sz w:val="28"/>
          <w:szCs w:val="28"/>
        </w:rPr>
        <w:t>«ЗОЖ_ДЕТИ_NEW»</w:t>
      </w:r>
      <w:bookmarkEnd w:id="0"/>
      <w:r>
        <w:rPr>
          <w:sz w:val="28"/>
          <w:szCs w:val="28"/>
        </w:rPr>
        <w:t xml:space="preserve"> вносится число </w:t>
      </w:r>
      <w:r>
        <w:rPr>
          <w:b/>
          <w:sz w:val="28"/>
          <w:szCs w:val="28"/>
        </w:rPr>
        <w:t>прочитанных</w:t>
      </w:r>
      <w:r>
        <w:rPr>
          <w:sz w:val="28"/>
          <w:szCs w:val="28"/>
        </w:rPr>
        <w:t xml:space="preserve"> лекций (конференций). </w:t>
        <w:br/>
        <w:tab/>
        <w:t>Данные за 2-й квартал в отчетной форме «ЗОЖ_ДЕТИ_NEW» на 10.06.2022 года должны быть внесены за март, апрель и июнь включительно.</w:t>
      </w:r>
    </w:p>
    <w:p>
      <w:pPr>
        <w:pStyle w:val="Style22"/>
        <w:spacing w:before="0" w:after="0"/>
        <w:ind w:left="0" w:hanging="0"/>
        <w:jc w:val="both"/>
        <w:rPr/>
      </w:pPr>
      <w:r>
        <w:rPr>
          <w:sz w:val="28"/>
          <w:szCs w:val="28"/>
        </w:rPr>
        <w:tab/>
        <w:t>Одновременно просим Вас предоставить фото, видео, сканы документов,</w:t>
      </w:r>
    </w:p>
    <w:p>
      <w:pPr>
        <w:pStyle w:val="Style22"/>
        <w:spacing w:before="0" w:after="0"/>
        <w:ind w:left="0" w:hanging="0"/>
        <w:jc w:val="both"/>
        <w:rPr/>
      </w:pPr>
      <w:r>
        <w:rPr>
          <w:sz w:val="28"/>
          <w:szCs w:val="28"/>
        </w:rPr>
        <w:t xml:space="preserve">ссылки на сайты, подтверждающие проведение мероприятий. </w:t>
      </w:r>
    </w:p>
    <w:p>
      <w:pPr>
        <w:pStyle w:val="ListParagraph"/>
        <w:ind w:left="0" w:hanging="0"/>
        <w:jc w:val="both"/>
        <w:rPr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Отчеты с подтверждением проведенных мероприятий необходимо присылать на адрес электронной почты </w:t>
      </w:r>
      <w:hyperlink r:id="rId3">
        <w:r>
          <w:rPr>
            <w:rStyle w:val="Style13"/>
            <w:sz w:val="28"/>
            <w:szCs w:val="28"/>
            <w:lang w:val="en-US"/>
          </w:rPr>
          <w:t>prof</w:t>
        </w:r>
        <w:r>
          <w:rPr>
            <w:rStyle w:val="Style13"/>
            <w:sz w:val="28"/>
            <w:szCs w:val="28"/>
          </w:rPr>
          <w:t>@</w:t>
        </w:r>
        <w:r>
          <w:rPr>
            <w:rStyle w:val="Style13"/>
            <w:sz w:val="28"/>
            <w:szCs w:val="28"/>
            <w:lang w:val="en-US"/>
          </w:rPr>
          <w:t>miacrost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Приложение: Образец заполнения отчетной таблицы на одном листе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начальника</w:t>
        <w:tab/>
        <w:tab/>
        <w:tab/>
        <w:tab/>
        <w:tab/>
        <w:tab/>
        <w:tab/>
        <w:t>С.А. Жиляков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Демьянов Сергей Анатольевич    </w:t>
      </w:r>
    </w:p>
    <w:p>
      <w:pPr>
        <w:pStyle w:val="Normal"/>
        <w:jc w:val="both"/>
        <w:rPr/>
      </w:pPr>
      <w:r>
        <w:rPr>
          <w:sz w:val="20"/>
          <w:szCs w:val="20"/>
        </w:rPr>
        <w:t>8(863)3065080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Образец заполнения отчетной таблицы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1369" w:type="dxa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54"/>
        <w:gridCol w:w="5534"/>
        <w:gridCol w:w="1871"/>
        <w:gridCol w:w="2309"/>
      </w:tblGrid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Название мероприятия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Примеры названий лекций, конференций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разработанных лекций, конференций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Число слушателей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Лекция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«Здоровье человека: тайны, загадки, резервы и возможности»;</w:t>
              <w:br/>
              <w:t>«Проблемы укрепления здоровья в детском в детском подростковом возрасте»;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«Наркомания, токсикомания и их трагические последствия»;</w:t>
            </w:r>
          </w:p>
          <w:p>
            <w:pPr>
              <w:pStyle w:val="Normal"/>
              <w:jc w:val="both"/>
              <w:rPr/>
            </w:pPr>
            <w:r>
              <w:rPr>
                <w:rStyle w:val="2"/>
              </w:rPr>
              <w:t>«Демографические процессы в современном обществе»;</w:t>
            </w:r>
          </w:p>
          <w:p>
            <w:pPr>
              <w:pStyle w:val="Normal"/>
              <w:jc w:val="both"/>
              <w:rPr/>
            </w:pPr>
            <w:r>
              <w:rPr>
                <w:rStyle w:val="2"/>
              </w:rPr>
              <w:t>«Проблемы полового воспитания в формировании ЗОЖ»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3000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2000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150 слушателей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Конференция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Конференция «Здоровый образ жизни и охрана здоровья»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Научно-практическая конференция «Репродуктивное здоровье девочек: основные проблемы и перспективы развития»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3000 слушателей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Примеры названий печатных материалов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разработанных печатных материалов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экземпляров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Печатные материалы: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бюллетень «Основы здорового образа жизни»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постер «Здоровый образ жизни подростка»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флаер «Кабинет здорового ребенка»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памятка «Профилактика нарушений репродуктивного здоровья среди подростков»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памятка «Твое репродуктивное здоровье»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5000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3000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5000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10000 экземпляров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Примеры названий мероприятий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мероприятий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Число продемонстрированного материала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Мероприятия с привлечением СМИ: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телепрограмма «Необходимость проведения диспансеризации среди детей-подростков» ТВ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радиопрограмм «Профилактика заболеваний репродуктивной системы в подростковом возрасте»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видеоролик «Тарелка здоровья»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документальный фильм «ЗОЖ в жизни современной молодежи»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интернет-ресурс ролик «Молодежь за здоровый образ жизни!»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20000 просмотров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 эфира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160 показов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 показ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1000 просмотров на интернет-портале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991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31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0631cb"/>
    <w:pPr>
      <w:keepNext w:val="true"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Normal"/>
    <w:link w:val="40"/>
    <w:qFormat/>
    <w:rsid w:val="000631cb"/>
    <w:pPr>
      <w:keepNext w:val="true"/>
      <w:outlineLvl w:val="3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631cb"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41" w:customStyle="1">
    <w:name w:val="Заголовок 4 Знак"/>
    <w:basedOn w:val="DefaultParagraphFont"/>
    <w:link w:val="4"/>
    <w:qFormat/>
    <w:rsid w:val="000631c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qFormat/>
    <w:rsid w:val="000631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631c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Интернет-ссылка"/>
    <w:basedOn w:val="DefaultParagraphFont"/>
    <w:uiPriority w:val="99"/>
    <w:unhideWhenUsed/>
    <w:rsid w:val="00a03a74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773436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Основной текст (2)_"/>
    <w:basedOn w:val="DefaultParagraphFont"/>
    <w:link w:val="20"/>
    <w:qFormat/>
    <w:locked/>
    <w:rsid w:val="005a397e"/>
    <w:rPr>
      <w:sz w:val="28"/>
      <w:szCs w:val="28"/>
      <w:shd w:fill="FFFFFF" w:val="clear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f3e4b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sz w:val="28"/>
      <w:szCs w:val="28"/>
      <w:lang w:val="en-US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 w:customStyle="1">
    <w:name w:val="ListLabel 7"/>
    <w:qFormat/>
    <w:rPr>
      <w:sz w:val="28"/>
      <w:szCs w:val="28"/>
      <w:lang w:val="en-US"/>
    </w:rPr>
  </w:style>
  <w:style w:type="character" w:styleId="ListLabel8" w:customStyle="1">
    <w:name w:val="ListLabel 8"/>
    <w:qFormat/>
    <w:rPr>
      <w:sz w:val="28"/>
      <w:szCs w:val="28"/>
    </w:rPr>
  </w:style>
  <w:style w:type="character" w:styleId="ListLabel9" w:customStyle="1">
    <w:name w:val="ListLabel 9"/>
    <w:qFormat/>
    <w:rPr>
      <w:sz w:val="28"/>
      <w:szCs w:val="28"/>
      <w:lang w:val="en-US"/>
    </w:rPr>
  </w:style>
  <w:style w:type="character" w:styleId="ListLabel10" w:customStyle="1">
    <w:name w:val="ListLabel 10"/>
    <w:qFormat/>
    <w:rPr>
      <w:sz w:val="28"/>
      <w:szCs w:val="28"/>
    </w:rPr>
  </w:style>
  <w:style w:type="character" w:styleId="ListLabel11" w:customStyle="1">
    <w:name w:val="ListLabel 11"/>
    <w:qFormat/>
    <w:rPr>
      <w:sz w:val="28"/>
      <w:szCs w:val="28"/>
      <w:lang w:val="en-US"/>
    </w:rPr>
  </w:style>
  <w:style w:type="character" w:styleId="ListLabel12" w:customStyle="1">
    <w:name w:val="ListLabel 12"/>
    <w:qFormat/>
    <w:rPr>
      <w:sz w:val="28"/>
      <w:szCs w:val="28"/>
    </w:rPr>
  </w:style>
  <w:style w:type="character" w:styleId="ListLabel13" w:customStyle="1">
    <w:name w:val="ListLabel 13"/>
    <w:qFormat/>
    <w:rPr>
      <w:sz w:val="28"/>
      <w:szCs w:val="28"/>
      <w:lang w:val="en-US"/>
    </w:rPr>
  </w:style>
  <w:style w:type="character" w:styleId="ListLabel14" w:customStyle="1">
    <w:name w:val="ListLabel 14"/>
    <w:qFormat/>
    <w:rPr>
      <w:sz w:val="28"/>
      <w:szCs w:val="28"/>
    </w:rPr>
  </w:style>
  <w:style w:type="character" w:styleId="ListLabel15" w:customStyle="1">
    <w:name w:val="ListLabel 15"/>
    <w:qFormat/>
    <w:rPr>
      <w:sz w:val="28"/>
      <w:szCs w:val="28"/>
      <w:lang w:val="en-US"/>
    </w:rPr>
  </w:style>
  <w:style w:type="character" w:styleId="ListLabel16" w:customStyle="1">
    <w:name w:val="ListLabel 16"/>
    <w:qFormat/>
    <w:rPr>
      <w:sz w:val="28"/>
      <w:szCs w:val="28"/>
    </w:rPr>
  </w:style>
  <w:style w:type="character" w:styleId="ListLabel17" w:customStyle="1">
    <w:name w:val="ListLabel 17"/>
    <w:qFormat/>
    <w:rPr>
      <w:sz w:val="28"/>
      <w:szCs w:val="28"/>
      <w:lang w:val="en-US"/>
    </w:rPr>
  </w:style>
  <w:style w:type="character" w:styleId="ListLabel18" w:customStyle="1">
    <w:name w:val="ListLabel 18"/>
    <w:qFormat/>
    <w:rPr>
      <w:sz w:val="28"/>
      <w:szCs w:val="28"/>
    </w:rPr>
  </w:style>
  <w:style w:type="character" w:styleId="ListLabel19" w:customStyle="1">
    <w:name w:val="ListLabel 19"/>
    <w:qFormat/>
    <w:rPr>
      <w:sz w:val="28"/>
      <w:szCs w:val="28"/>
      <w:lang w:val="en-US"/>
    </w:rPr>
  </w:style>
  <w:style w:type="character" w:styleId="ListLabel20" w:customStyle="1">
    <w:name w:val="ListLabel 20"/>
    <w:qFormat/>
    <w:rPr>
      <w:sz w:val="28"/>
      <w:szCs w:val="28"/>
    </w:rPr>
  </w:style>
  <w:style w:type="character" w:styleId="ListLabel21" w:customStyle="1">
    <w:name w:val="ListLabel 21"/>
    <w:qFormat/>
    <w:rPr>
      <w:sz w:val="28"/>
      <w:szCs w:val="28"/>
      <w:lang w:val="en-US"/>
    </w:rPr>
  </w:style>
  <w:style w:type="character" w:styleId="ListLabel22" w:customStyle="1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  <w:lang w:val="en-US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  <w:lang w:val="en-US"/>
    </w:rPr>
  </w:style>
  <w:style w:type="character" w:styleId="ListLabel26">
    <w:name w:val="ListLabel 26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rsid w:val="000631cb"/>
    <w:pPr>
      <w:jc w:val="both"/>
    </w:pPr>
    <w:rPr>
      <w:sz w:val="24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rsid w:val="000631cb"/>
    <w:pPr>
      <w:tabs>
        <w:tab w:val="left" w:pos="0" w:leader="none"/>
      </w:tabs>
      <w:spacing w:lineRule="atLeast" w:line="240"/>
      <w:ind w:right="-7" w:hanging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73436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d356b2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45292"/>
    <w:pPr>
      <w:spacing w:before="0" w:after="0"/>
      <w:ind w:left="720" w:hanging="0"/>
      <w:contextualSpacing/>
    </w:pPr>
    <w:rPr/>
  </w:style>
  <w:style w:type="paragraph" w:styleId="22" w:customStyle="1">
    <w:name w:val="Основной текст (2)"/>
    <w:basedOn w:val="Normal"/>
    <w:qFormat/>
    <w:rsid w:val="005a397e"/>
    <w:pPr>
      <w:widowControl w:val="false"/>
      <w:shd w:val="clear" w:color="auto" w:fill="FFFFFF"/>
      <w:spacing w:lineRule="exact" w:line="475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2">
    <w:name w:val="Body Text Indent"/>
    <w:basedOn w:val="Normal"/>
    <w:uiPriority w:val="99"/>
    <w:semiHidden/>
    <w:unhideWhenUsed/>
    <w:rsid w:val="002f3e4b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a03a74"/>
    <w:pPr>
      <w:spacing w:beforeAutospacing="1" w:afterAutospacing="1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f@miacros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0707-80B0-42DD-A12F-704D55E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LibreOffice/6.0.5.2$Linux_X86_64 LibreOffice_project/00m0$Build-2</Application>
  <Pages>2</Pages>
  <Words>395</Words>
  <Characters>2955</Characters>
  <CharactersWithSpaces>3304</CharactersWithSpaces>
  <Paragraphs>77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2021-11-30T08:05:00Z</dcterms:created>
  <dc:creator>aki_a</dc:creator>
  <dc:description/>
  <dc:language>ru-RU</dc:language>
  <cp:lastModifiedBy/>
  <cp:lastPrinted>2021-09-21T11:27:00Z</cp:lastPrinted>
  <dcterms:modified xsi:type="dcterms:W3CDTF">2022-06-02T17:24:00Z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