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5D" w:rsidRDefault="007C525D" w:rsidP="007C525D">
      <w:pPr>
        <w:ind w:left="-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ГБУ  РО   «Медицинский информационно-аналитический центр»</w:t>
      </w:r>
    </w:p>
    <w:p w:rsidR="007C525D" w:rsidRDefault="007C525D" w:rsidP="007C525D">
      <w:pPr>
        <w:ind w:left="-709"/>
        <w:rPr>
          <w:rFonts w:ascii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hAnsi="Times New Roman" w:cs="Times New Roman"/>
          <w:b/>
          <w:bCs/>
          <w:kern w:val="36"/>
          <w:sz w:val="32"/>
          <w:szCs w:val="32"/>
        </w:rPr>
        <w:t xml:space="preserve">        КАК ОРГАНИЗОВАТЬ ПИТАНИЕ ПРИ  АТЕРОСКЛЕРОЗЕ</w:t>
      </w:r>
    </w:p>
    <w:p w:rsidR="007C525D" w:rsidRDefault="007C525D" w:rsidP="007C525D">
      <w:pPr>
        <w:ind w:left="-709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6"/>
          <w:sz w:val="32"/>
          <w:szCs w:val="32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(типовая радиобеседа) </w: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-450215</wp:posOffset>
            </wp:positionH>
            <wp:positionV relativeFrom="paragraph">
              <wp:posOffset>262890</wp:posOffset>
            </wp:positionV>
            <wp:extent cx="2876550" cy="2114550"/>
            <wp:effectExtent l="19050" t="0" r="0" b="0"/>
            <wp:wrapTight wrapText="bothSides">
              <wp:wrapPolygon edited="0">
                <wp:start x="-143" y="0"/>
                <wp:lineTo x="-143" y="21405"/>
                <wp:lineTo x="21600" y="21405"/>
                <wp:lineTo x="21600" y="0"/>
                <wp:lineTo x="-143" y="0"/>
              </wp:wrapPolygon>
            </wp:wrapTight>
            <wp:docPr id="2" name="Рисунок 2" descr="Диета при атеросклероз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иета при атеросклерозе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1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</w:p>
    <w:p w:rsidR="007C525D" w:rsidRDefault="007C525D" w:rsidP="007C525D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Нерациональное питание предрасполагает и способствует прогрессированию атеросклероза - хронического заболевания, связанного с нарушением обмена жиров, белков и холестерина.</w:t>
      </w:r>
    </w:p>
    <w:p w:rsidR="007C525D" w:rsidRDefault="007C525D" w:rsidP="007C525D">
      <w:pPr>
        <w:spacing w:after="0"/>
        <w:ind w:lef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Снизить уровень холестерина в крови помогут меры не медикаментозного воздействия. К ним относятся: использование диеты, снижение массы тела, увеличение физической активности, отказ от курения. </w:t>
      </w:r>
    </w:p>
    <w:p w:rsidR="007C525D" w:rsidRDefault="007C525D" w:rsidP="007C525D">
      <w:pPr>
        <w:spacing w:after="0"/>
        <w:ind w:lef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Очевидна необходимость организации правильного лечебного питания при атеросклерозе с поражением сосудов головного мозга или других органов, коронарных артерий сердца, периферических сосудов, ишемической болезни сердца, обусловленной атеросклерозом.</w:t>
      </w:r>
    </w:p>
    <w:p w:rsidR="007C525D" w:rsidRDefault="007C525D" w:rsidP="007C525D">
      <w:pPr>
        <w:spacing w:after="0"/>
        <w:ind w:lef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Лечебное питание направлено на замедление развития болезни, уменьшение нарушения обмена веществ, улучшение кровообращения, снижение веса тела (при необходимости), обеспечение питания без перегрузки сердечно - сосудистой и центральной нервной систем, печени, почек.</w:t>
      </w:r>
    </w:p>
    <w:p w:rsidR="007C525D" w:rsidRDefault="007C525D" w:rsidP="007C525D">
      <w:pPr>
        <w:spacing w:after="0"/>
        <w:ind w:left="-1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Многочисленные исследования отечественных ученых свидетельствуют о целесообразности использования рекомендаций по диете с учетом индивидуальных особенностей организма, привычек в питании; наличия сопутствующих заболеваний сердца, почек, органов пищеварения, пищевой аллергии. </w:t>
      </w:r>
    </w:p>
    <w:p w:rsidR="007C525D" w:rsidRDefault="007C525D" w:rsidP="007C525D">
      <w:pPr>
        <w:spacing w:after="0"/>
        <w:ind w:left="-142" w:hanging="3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Помните об основных принципах питания при атеросклерозе:</w:t>
      </w:r>
    </w:p>
    <w:p w:rsidR="007C525D" w:rsidRDefault="007C525D" w:rsidP="007C525D">
      <w:pPr>
        <w:spacing w:after="0"/>
        <w:ind w:left="-142" w:right="-5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Включение в рацион разнообразный состав продуктов, не менее 20 наименований;</w:t>
      </w:r>
    </w:p>
    <w:p w:rsidR="007C525D" w:rsidRDefault="007C525D" w:rsidP="007C525D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Содержание в дневном рационе не менее 30-40 гр. полноценных белков (рыба, мясо, молочные продукты);</w:t>
      </w:r>
    </w:p>
    <w:p w:rsidR="007C525D" w:rsidRDefault="007C525D" w:rsidP="007C525D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Ограничение на 10-15%  общей калорийности пищи (калорийность дневного рациона не должна превышать 2700 ккал); при отсутствии физических нагрузок суточная калорийность не должна превышать 2500 ккал.  </w:t>
      </w:r>
    </w:p>
    <w:p w:rsidR="007C525D" w:rsidRDefault="007C525D" w:rsidP="007C525D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Ограничение продуктов и пищевых веществ, возбуждающих нервную систему (крепкий чай и кофе); </w:t>
      </w:r>
    </w:p>
    <w:p w:rsidR="007C525D" w:rsidRDefault="007C525D" w:rsidP="007C525D">
      <w:pPr>
        <w:spacing w:after="0"/>
        <w:ind w:left="-142" w:hanging="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 Исключение из рациона крепких бульонов;</w:t>
      </w:r>
    </w:p>
    <w:p w:rsidR="007C525D" w:rsidRDefault="007C525D" w:rsidP="007C525D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Значительное уменьшение в рационе животных жиров  и  продуктов, богатых холестерином (употреблять не более 2-3-х яичных желтков в неделю); увеличение до 400 гр. овощей и фруктов;</w:t>
      </w:r>
    </w:p>
    <w:p w:rsidR="007C525D" w:rsidRDefault="007C525D" w:rsidP="007C525D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Уменьшение в рационе сахара и соли.</w:t>
      </w:r>
    </w:p>
    <w:p w:rsidR="007C525D" w:rsidRDefault="007C525D" w:rsidP="007C525D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7C525D" w:rsidRDefault="007C525D" w:rsidP="007C525D">
      <w:pPr>
        <w:spacing w:after="0"/>
        <w:ind w:left="-142" w:hanging="3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Соблюдайте правила пищевого поведения:</w:t>
      </w:r>
    </w:p>
    <w:p w:rsidR="007C525D" w:rsidRDefault="007C525D" w:rsidP="007C525D">
      <w:pPr>
        <w:pStyle w:val="ListParagraph"/>
        <w:numPr>
          <w:ilvl w:val="0"/>
          <w:numId w:val="1"/>
        </w:num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переедайте;</w:t>
      </w:r>
    </w:p>
    <w:p w:rsidR="007C525D" w:rsidRDefault="007C525D" w:rsidP="007C525D">
      <w:pPr>
        <w:widowControl/>
        <w:numPr>
          <w:ilvl w:val="0"/>
          <w:numId w:val="1"/>
        </w:numPr>
        <w:overflowPunct/>
        <w:adjustRightInd/>
        <w:spacing w:after="0" w:line="240" w:lineRule="auto"/>
        <w:ind w:left="-142" w:firstLine="142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не допускайте нарушения режима питания – редкие и обильные приемы пищи; частота приема пищи – 4–5 раз в день;</w:t>
      </w:r>
    </w:p>
    <w:p w:rsidR="007C525D" w:rsidRDefault="007C525D" w:rsidP="007C525D">
      <w:pPr>
        <w:widowControl/>
        <w:numPr>
          <w:ilvl w:val="0"/>
          <w:numId w:val="1"/>
        </w:numPr>
        <w:overflowPunct/>
        <w:adjustRightInd/>
        <w:spacing w:after="0" w:line="240" w:lineRule="auto"/>
        <w:ind w:left="-142" w:firstLine="142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организуйте 1–2 раза в неделю разгрузочные дни: творожные, молочные (кефирные), овощные,  яблочные;</w:t>
      </w:r>
    </w:p>
    <w:p w:rsidR="007C525D" w:rsidRDefault="007C525D" w:rsidP="007C525D">
      <w:pPr>
        <w:widowControl/>
        <w:numPr>
          <w:ilvl w:val="0"/>
          <w:numId w:val="1"/>
        </w:numPr>
        <w:overflowPunct/>
        <w:adjustRightInd/>
        <w:spacing w:after="0" w:line="240" w:lineRule="auto"/>
        <w:ind w:left="-142" w:firstLine="142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следите за тем, чтобы не прибавлялся вес.</w:t>
      </w:r>
    </w:p>
    <w:p w:rsidR="007C525D" w:rsidRDefault="007C525D" w:rsidP="007C525D">
      <w:pPr>
        <w:widowControl/>
        <w:overflowPunct/>
        <w:adjustRightInd/>
        <w:spacing w:after="0" w:line="240" w:lineRule="auto"/>
        <w:ind w:left="432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7C525D" w:rsidRDefault="007C525D" w:rsidP="007C525D">
      <w:pPr>
        <w:spacing w:after="0"/>
        <w:ind w:left="-142" w:hanging="3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Используйте рекомендации диеты Европейского общества по изучению атеросклероза:</w:t>
      </w:r>
    </w:p>
    <w:p w:rsidR="007C525D" w:rsidRDefault="007C525D" w:rsidP="007C525D">
      <w:pPr>
        <w:spacing w:after="0"/>
        <w:ind w:left="-142" w:hanging="3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Жиры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– ограничить прием всех жиров;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используйте оливковое, подсолнечное, соевое, кукурузное масла;  </w:t>
      </w:r>
    </w:p>
    <w:p w:rsidR="007C525D" w:rsidRDefault="007C525D" w:rsidP="007C525D">
      <w:pPr>
        <w:spacing w:after="0"/>
        <w:ind w:left="900" w:hanging="12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не рекомендуется:</w:t>
      </w:r>
      <w:r>
        <w:rPr>
          <w:rFonts w:ascii="Times New Roman" w:hAnsi="Times New Roman" w:cs="Times New Roman"/>
          <w:sz w:val="28"/>
          <w:szCs w:val="28"/>
        </w:rPr>
        <w:t xml:space="preserve"> свиное сало, маргарин жирные соусы,                            например майонез;                                                                                 </w:t>
      </w:r>
    </w:p>
    <w:p w:rsidR="007C525D" w:rsidRDefault="007C525D" w:rsidP="007C525D">
      <w:pPr>
        <w:spacing w:after="0"/>
        <w:ind w:left="-142" w:hanging="3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Мясо</w:t>
      </w:r>
      <w:r>
        <w:rPr>
          <w:rFonts w:ascii="Times New Roman" w:hAnsi="Times New Roman" w:cs="Times New Roman"/>
          <w:bCs/>
          <w:sz w:val="28"/>
          <w:szCs w:val="28"/>
        </w:rPr>
        <w:t xml:space="preserve"> - курица, индейка, телятина,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кролик, дичь (дикие утки, куропатки, зайчатина);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C525D" w:rsidRDefault="007C525D" w:rsidP="007C525D">
      <w:pPr>
        <w:spacing w:after="0"/>
        <w:ind w:left="-142" w:hanging="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не рекомендуется:</w:t>
      </w:r>
      <w:r>
        <w:rPr>
          <w:rFonts w:ascii="Times New Roman" w:hAnsi="Times New Roman" w:cs="Times New Roman"/>
          <w:sz w:val="28"/>
          <w:szCs w:val="28"/>
        </w:rPr>
        <w:t xml:space="preserve"> свинина, утка, гусь, кожа домашней </w:t>
      </w:r>
    </w:p>
    <w:p w:rsidR="007C525D" w:rsidRDefault="007C525D" w:rsidP="007C525D">
      <w:pPr>
        <w:spacing w:after="0"/>
        <w:ind w:left="-142" w:hanging="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птицы, паштет, сосиски, колбасы, копчености</w:t>
      </w:r>
    </w:p>
    <w:p w:rsidR="007C525D" w:rsidRDefault="007C525D" w:rsidP="007C525D">
      <w:pPr>
        <w:spacing w:after="0"/>
        <w:ind w:left="-142" w:hanging="3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Молочные продукты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-  снятое молоко, низко жировые сыры (прессованный                   </w:t>
      </w:r>
    </w:p>
    <w:p w:rsidR="007C525D" w:rsidRDefault="007C525D" w:rsidP="007C525D">
      <w:pPr>
        <w:spacing w:after="0"/>
        <w:ind w:left="-142" w:hanging="3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творог), кефир, простокваша, йогурт, сыр  с низким содержанием жира;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25D" w:rsidRDefault="007C525D" w:rsidP="007C525D">
      <w:pPr>
        <w:spacing w:after="0"/>
        <w:ind w:left="-142" w:hanging="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не рекомендуется:</w:t>
      </w:r>
      <w:r>
        <w:rPr>
          <w:rFonts w:ascii="Times New Roman" w:hAnsi="Times New Roman" w:cs="Times New Roman"/>
          <w:sz w:val="28"/>
          <w:szCs w:val="28"/>
        </w:rPr>
        <w:t xml:space="preserve"> сгущенное молоко, сливки, жирные </w:t>
      </w:r>
    </w:p>
    <w:p w:rsidR="007C525D" w:rsidRDefault="007C525D" w:rsidP="007C525D">
      <w:pPr>
        <w:spacing w:after="0"/>
        <w:ind w:left="-142" w:hanging="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сыры,    сливочное мороженое, пломбир</w:t>
      </w:r>
    </w:p>
    <w:p w:rsidR="007C525D" w:rsidRDefault="007C525D" w:rsidP="007C525D">
      <w:pPr>
        <w:spacing w:after="0"/>
        <w:ind w:left="-142" w:hanging="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Рыба -</w:t>
      </w:r>
      <w:r>
        <w:rPr>
          <w:rFonts w:ascii="Times New Roman" w:hAnsi="Times New Roman" w:cs="Times New Roman"/>
          <w:bCs/>
          <w:sz w:val="28"/>
          <w:szCs w:val="28"/>
        </w:rPr>
        <w:t xml:space="preserve"> вся белая рыба: треска, камбала;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>жирная рыба: сельдь, сардины, тунец, лососевые (кета,  горбуша, семга);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25D" w:rsidRDefault="007C525D" w:rsidP="007C525D">
      <w:pPr>
        <w:spacing w:after="0"/>
        <w:ind w:left="-142" w:hanging="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не рекомендуется:</w:t>
      </w:r>
      <w:r>
        <w:rPr>
          <w:rFonts w:ascii="Times New Roman" w:hAnsi="Times New Roman" w:cs="Times New Roman"/>
          <w:sz w:val="28"/>
          <w:szCs w:val="28"/>
        </w:rPr>
        <w:t xml:space="preserve"> икра рыб</w:t>
      </w:r>
    </w:p>
    <w:p w:rsidR="007C525D" w:rsidRDefault="007C525D" w:rsidP="007C525D">
      <w:pPr>
        <w:spacing w:after="0"/>
        <w:ind w:left="-142" w:hanging="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Фрукты/Овощи -</w:t>
      </w:r>
      <w:r>
        <w:rPr>
          <w:rFonts w:ascii="Times New Roman" w:hAnsi="Times New Roman" w:cs="Times New Roman"/>
          <w:bCs/>
          <w:sz w:val="28"/>
          <w:szCs w:val="28"/>
        </w:rPr>
        <w:t xml:space="preserve"> свежие фрукты, несладкие консервированные фрукты, грецкие орехи, каштан; все</w:t>
      </w:r>
      <w:r>
        <w:rPr>
          <w:rFonts w:ascii="Times New Roman" w:hAnsi="Times New Roman" w:cs="Times New Roman"/>
          <w:sz w:val="28"/>
          <w:szCs w:val="28"/>
        </w:rPr>
        <w:t xml:space="preserve"> свежие </w:t>
      </w:r>
      <w:r>
        <w:rPr>
          <w:rFonts w:ascii="Times New Roman" w:hAnsi="Times New Roman" w:cs="Times New Roman"/>
          <w:bCs/>
          <w:sz w:val="28"/>
          <w:szCs w:val="28"/>
        </w:rPr>
        <w:t>и замороженные овощи, горох, фасоль,  оливки; чеснок. Сушеные бобовые: горох, фасоль, чечевица. Картофель вареный (очищенный или в мундире),  морская капуста;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25D" w:rsidRDefault="007C525D" w:rsidP="007C525D">
      <w:pPr>
        <w:spacing w:after="0"/>
        <w:ind w:left="-142" w:hanging="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не рекомендуется:</w:t>
      </w:r>
      <w:r>
        <w:rPr>
          <w:rFonts w:ascii="Times New Roman" w:hAnsi="Times New Roman" w:cs="Times New Roman"/>
          <w:sz w:val="28"/>
          <w:szCs w:val="28"/>
        </w:rPr>
        <w:t xml:space="preserve"> жареный картофель, чипсы</w:t>
      </w:r>
    </w:p>
    <w:p w:rsidR="007C525D" w:rsidRDefault="007C525D" w:rsidP="007C525D">
      <w:pPr>
        <w:spacing w:after="0"/>
        <w:ind w:left="-142" w:hanging="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Злаки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- мука грубого помола (непросеянная), хлеб из нее, немолотые (цельные) злаки, овсяная,  пшеничная мука. </w:t>
      </w:r>
      <w:r>
        <w:rPr>
          <w:rFonts w:ascii="Times New Roman" w:hAnsi="Times New Roman" w:cs="Times New Roman"/>
          <w:sz w:val="28"/>
          <w:szCs w:val="28"/>
        </w:rPr>
        <w:t xml:space="preserve">Рекомендуются все изделия из круп.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Овсяная каша. Неполированный рис.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Бездрожжевой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хлеб. Овсяное печенье. Сухари, приготовленные в духовом шкафу,</w:t>
      </w:r>
      <w:r>
        <w:rPr>
          <w:rFonts w:ascii="Times New Roman" w:hAnsi="Times New Roman" w:cs="Times New Roman"/>
          <w:sz w:val="28"/>
          <w:szCs w:val="28"/>
        </w:rPr>
        <w:t xml:space="preserve">  отруби - добавки к пище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7C525D" w:rsidRDefault="007C525D" w:rsidP="007C525D">
      <w:pPr>
        <w:spacing w:after="0"/>
        <w:ind w:left="-142" w:hanging="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не рекомендуется: </w:t>
      </w:r>
      <w:r>
        <w:rPr>
          <w:rFonts w:ascii="Times New Roman" w:hAnsi="Times New Roman" w:cs="Times New Roman"/>
          <w:sz w:val="28"/>
          <w:szCs w:val="28"/>
        </w:rPr>
        <w:t xml:space="preserve">кондитерские изделия – печенье, пирожные,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</w:p>
    <w:p w:rsidR="007C525D" w:rsidRDefault="007C525D" w:rsidP="007C525D">
      <w:pPr>
        <w:spacing w:after="0"/>
        <w:ind w:left="-142" w:hanging="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клецки; исключают изделия из сдобного и слоеного теста</w:t>
      </w:r>
    </w:p>
    <w:p w:rsidR="007C525D" w:rsidRDefault="007C525D" w:rsidP="007C525D">
      <w:pPr>
        <w:spacing w:after="0"/>
        <w:ind w:left="-142" w:hanging="3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Выпечка  - 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низкожировые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пудинги, желе,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щербет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; </w:t>
      </w:r>
    </w:p>
    <w:p w:rsidR="007C525D" w:rsidRDefault="007C525D" w:rsidP="007C525D">
      <w:pPr>
        <w:spacing w:after="0"/>
        <w:ind w:left="-142" w:hanging="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не рекомендуется:</w:t>
      </w:r>
      <w:r>
        <w:rPr>
          <w:rFonts w:ascii="Times New Roman" w:hAnsi="Times New Roman" w:cs="Times New Roman"/>
          <w:sz w:val="28"/>
          <w:szCs w:val="28"/>
        </w:rPr>
        <w:t xml:space="preserve"> бисквиты, изделия, приготовленные </w:t>
      </w:r>
    </w:p>
    <w:p w:rsidR="007C525D" w:rsidRDefault="007C525D" w:rsidP="007C525D">
      <w:pPr>
        <w:spacing w:after="0"/>
        <w:ind w:left="-142" w:hanging="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во фритюре (жареном масле)</w:t>
      </w:r>
    </w:p>
    <w:p w:rsidR="007C525D" w:rsidRDefault="007C525D" w:rsidP="007C525D">
      <w:pPr>
        <w:spacing w:after="0"/>
        <w:ind w:left="-142" w:hanging="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Напитки: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чай (лучше зеленый), кофе, минеральная вода, несладкие напитки, фруктовые соки без сахара,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низкоалкогольное</w:t>
      </w:r>
      <w:proofErr w:type="spellEnd"/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пиво;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25D" w:rsidRDefault="007C525D" w:rsidP="007C525D">
      <w:pPr>
        <w:spacing w:after="0"/>
        <w:ind w:left="-142" w:hanging="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не рекомендуется:</w:t>
      </w:r>
      <w:r>
        <w:rPr>
          <w:rFonts w:ascii="Times New Roman" w:hAnsi="Times New Roman" w:cs="Times New Roman"/>
          <w:sz w:val="28"/>
          <w:szCs w:val="28"/>
        </w:rPr>
        <w:t xml:space="preserve">  кофе со сливками и алкоголем, шоколад </w:t>
      </w:r>
    </w:p>
    <w:p w:rsidR="007C525D" w:rsidRDefault="007C525D" w:rsidP="007C525D">
      <w:pPr>
        <w:spacing w:after="0"/>
        <w:ind w:left="-142" w:hanging="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Другие продукты:</w:t>
      </w:r>
      <w:r>
        <w:rPr>
          <w:rFonts w:ascii="Times New Roman" w:hAnsi="Times New Roman" w:cs="Times New Roman"/>
          <w:sz w:val="28"/>
          <w:szCs w:val="28"/>
        </w:rPr>
        <w:t xml:space="preserve"> травы, специи, горчица, перец, уксус, лимон.</w:t>
      </w:r>
    </w:p>
    <w:p w:rsidR="007C525D" w:rsidRDefault="007C525D" w:rsidP="007C525D">
      <w:pPr>
        <w:spacing w:after="0"/>
        <w:ind w:left="-142" w:hanging="3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ользуйтесь современными способами технологии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приготовления блюд:</w:t>
      </w:r>
    </w:p>
    <w:p w:rsidR="007C525D" w:rsidRDefault="007C525D" w:rsidP="007C525D">
      <w:pPr>
        <w:pStyle w:val="ListParagraph"/>
        <w:numPr>
          <w:ilvl w:val="0"/>
          <w:numId w:val="2"/>
        </w:numPr>
        <w:spacing w:after="0"/>
        <w:ind w:left="-142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используйте варку, тушение,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запекание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приготовление пищи на пару;</w:t>
      </w:r>
    </w:p>
    <w:p w:rsidR="007C525D" w:rsidRDefault="007C525D" w:rsidP="007C525D">
      <w:pPr>
        <w:widowControl/>
        <w:numPr>
          <w:ilvl w:val="0"/>
          <w:numId w:val="2"/>
        </w:numPr>
        <w:overflowPunct/>
        <w:adjustRightInd/>
        <w:spacing w:after="0" w:line="240" w:lineRule="auto"/>
        <w:ind w:left="-142" w:firstLine="142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</w:rPr>
        <w:t xml:space="preserve"> соблюдайте санитарные требования с сокращением ручных операций; </w:t>
      </w:r>
    </w:p>
    <w:p w:rsidR="007C525D" w:rsidRDefault="007C525D" w:rsidP="007C525D">
      <w:pPr>
        <w:widowControl/>
        <w:numPr>
          <w:ilvl w:val="0"/>
          <w:numId w:val="2"/>
        </w:numPr>
        <w:overflowPunct/>
        <w:adjustRightInd/>
        <w:spacing w:after="0" w:line="240" w:lineRule="auto"/>
        <w:ind w:left="-142" w:firstLine="142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</w:rPr>
        <w:t xml:space="preserve"> тщательно проводите механическую обработку, затем тепловую обработку;</w:t>
      </w:r>
    </w:p>
    <w:p w:rsidR="007C525D" w:rsidRDefault="007C525D" w:rsidP="007C525D">
      <w:pPr>
        <w:widowControl/>
        <w:numPr>
          <w:ilvl w:val="0"/>
          <w:numId w:val="2"/>
        </w:numPr>
        <w:overflowPunct/>
        <w:adjustRightInd/>
        <w:spacing w:after="0" w:line="240" w:lineRule="auto"/>
        <w:ind w:left="-142" w:firstLine="142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заправку (маслом, сметаной) производите непосредственно перед  приемом пищи.</w:t>
      </w:r>
    </w:p>
    <w:p w:rsidR="007C525D" w:rsidRDefault="007C525D" w:rsidP="007C525D">
      <w:pPr>
        <w:spacing w:after="0"/>
        <w:ind w:left="-142" w:firstLine="142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Примите во внимание особенности приготовления отдельных  блюд: </w:t>
      </w:r>
    </w:p>
    <w:p w:rsidR="007C525D" w:rsidRDefault="007C525D" w:rsidP="007C525D">
      <w:pPr>
        <w:pStyle w:val="ListParagraph"/>
        <w:numPr>
          <w:ilvl w:val="0"/>
          <w:numId w:val="2"/>
        </w:numPr>
        <w:spacing w:after="0"/>
        <w:ind w:left="-142" w:firstLine="142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Салаты </w:t>
      </w:r>
    </w:p>
    <w:p w:rsidR="007C525D" w:rsidRDefault="007C525D" w:rsidP="007C525D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овощи для салатов  надо тщательно размельчать, лучше натереть на терке; </w:t>
      </w:r>
    </w:p>
    <w:p w:rsidR="007C525D" w:rsidRDefault="007C525D" w:rsidP="007C525D">
      <w:pPr>
        <w:spacing w:after="0"/>
        <w:ind w:left="-142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вареные овощи подают с небольшим количеством сливочного масла, а к салату из сырых овощей можно добавить немного масла растительного.</w:t>
      </w:r>
    </w:p>
    <w:p w:rsidR="007C525D" w:rsidRDefault="007C525D" w:rsidP="007C525D">
      <w:pPr>
        <w:spacing w:after="0"/>
        <w:ind w:left="-142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исключаются салаты из белокочанной капусты;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C525D" w:rsidRDefault="007C525D" w:rsidP="007C525D">
      <w:pPr>
        <w:spacing w:after="0"/>
        <w:ind w:left="-142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салаты из зеленых овощей готовят из листьев салата с зеленым луком и вареным рубленым яйцом (без желтка);</w:t>
      </w:r>
    </w:p>
    <w:p w:rsidR="007C525D" w:rsidRDefault="007C525D" w:rsidP="007C525D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в </w:t>
      </w:r>
      <w:r>
        <w:rPr>
          <w:rFonts w:ascii="Times New Roman" w:hAnsi="Times New Roman" w:cs="Times New Roman"/>
          <w:sz w:val="28"/>
          <w:szCs w:val="28"/>
        </w:rPr>
        <w:t>морковные салаты добавляют яблоки, лимон или апельсин, мелко нарезанные вареные сухофрукты (курагу, чернослив);</w:t>
      </w:r>
    </w:p>
    <w:p w:rsidR="007C525D" w:rsidRDefault="007C525D" w:rsidP="007C525D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свекольные салаты добавляют свежие яблоки, грецкие орехи, чеснок (свеклу варят в кожице 1 час, затем погружают в холодную воду на 1 час);</w:t>
      </w:r>
    </w:p>
    <w:p w:rsidR="007C525D" w:rsidRDefault="007C525D" w:rsidP="007C525D">
      <w:pPr>
        <w:spacing w:after="0"/>
        <w:ind w:left="-142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картофельные салаты добавляют зеленый горошек, зеленый лук, яблоки, свежие огурцы и помидоры. </w:t>
      </w:r>
    </w:p>
    <w:p w:rsidR="007C525D" w:rsidRDefault="007C525D" w:rsidP="007C525D">
      <w:pPr>
        <w:pStyle w:val="ListParagraph"/>
        <w:numPr>
          <w:ilvl w:val="0"/>
          <w:numId w:val="2"/>
        </w:numPr>
        <w:spacing w:after="0"/>
        <w:ind w:left="-142" w:firstLine="142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Первые блюда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C525D" w:rsidRDefault="007C525D" w:rsidP="007C525D">
      <w:pPr>
        <w:pStyle w:val="ListParagraph"/>
        <w:spacing w:after="0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готовят без соли на воде, отварах из овощей, круп, макаронных изделий, на молоке, разбавленном водой, а не на бульонах; томаты предварительно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пассеруют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рекомендуются:</w:t>
      </w:r>
    </w:p>
    <w:p w:rsidR="007C525D" w:rsidRDefault="007C525D" w:rsidP="007C525D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упы -</w:t>
      </w:r>
      <w:r>
        <w:rPr>
          <w:rFonts w:ascii="Times New Roman" w:hAnsi="Times New Roman" w:cs="Times New Roman"/>
          <w:sz w:val="28"/>
          <w:szCs w:val="28"/>
        </w:rPr>
        <w:t xml:space="preserve"> вегетарианские и молочные (с добавлением воды); холодные (свекольник, окрошка), из свежих и сушеных фруктов;</w:t>
      </w:r>
    </w:p>
    <w:p w:rsidR="007C525D" w:rsidRDefault="007C525D" w:rsidP="007C525D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b/>
          <w:sz w:val="28"/>
          <w:szCs w:val="28"/>
        </w:rPr>
        <w:t>щи -</w:t>
      </w:r>
      <w:r>
        <w:rPr>
          <w:rFonts w:ascii="Times New Roman" w:hAnsi="Times New Roman" w:cs="Times New Roman"/>
          <w:sz w:val="28"/>
          <w:szCs w:val="28"/>
        </w:rPr>
        <w:t xml:space="preserve"> из свежей капусты;</w:t>
      </w:r>
    </w:p>
    <w:p w:rsidR="007C525D" w:rsidRDefault="007C525D" w:rsidP="007C525D">
      <w:pPr>
        <w:spacing w:after="0"/>
        <w:ind w:lef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- борщи -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овощном отваре или на воде, при этом в кипящий отвар кладут сначала капусту, затем тушеную свеклу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пассерованными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кореньями и луком, если с картофелем, то закладка картофеля производится после капусты.</w:t>
      </w:r>
    </w:p>
    <w:p w:rsidR="004641C2" w:rsidRDefault="004641C2"/>
    <w:sectPr w:rsidR="004641C2" w:rsidSect="00464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E4D59"/>
    <w:multiLevelType w:val="hybridMultilevel"/>
    <w:tmpl w:val="341439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515A71"/>
    <w:multiLevelType w:val="hybridMultilevel"/>
    <w:tmpl w:val="8382AB52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7C525D"/>
    <w:rsid w:val="004641C2"/>
    <w:rsid w:val="007C5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25D"/>
    <w:pPr>
      <w:widowControl w:val="0"/>
      <w:overflowPunct w:val="0"/>
      <w:adjustRightInd w:val="0"/>
      <w:spacing w:after="240" w:line="268" w:lineRule="auto"/>
    </w:pPr>
    <w:rPr>
      <w:rFonts w:ascii="Calibri" w:eastAsia="Calibri" w:hAnsi="Calibri" w:cs="Calibri"/>
      <w:kern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7C52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5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likar.info/pictures_ckfinder/images/dvsdfvdfvbgfbfgbhgng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959</Words>
  <Characters>5468</Characters>
  <Application>Microsoft Office Word</Application>
  <DocSecurity>0</DocSecurity>
  <Lines>45</Lines>
  <Paragraphs>12</Paragraphs>
  <ScaleCrop>false</ScaleCrop>
  <Company>Krokoz™</Company>
  <LinksUpToDate>false</LinksUpToDate>
  <CharactersWithSpaces>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LI</cp:lastModifiedBy>
  <cp:revision>2</cp:revision>
  <dcterms:created xsi:type="dcterms:W3CDTF">2015-11-16T12:54:00Z</dcterms:created>
  <dcterms:modified xsi:type="dcterms:W3CDTF">2015-11-16T12:54:00Z</dcterms:modified>
</cp:coreProperties>
</file>