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Ind w:w="-34" w:type="dxa"/>
        <w:tblLayout w:type="fixed"/>
        <w:tblLook w:val="0000"/>
      </w:tblPr>
      <w:tblGrid>
        <w:gridCol w:w="5186"/>
        <w:gridCol w:w="647"/>
        <w:gridCol w:w="3858"/>
      </w:tblGrid>
      <w:tr w:rsidR="005A7E67" w:rsidTr="00645195">
        <w:trPr>
          <w:trHeight w:val="1276"/>
        </w:trPr>
        <w:tc>
          <w:tcPr>
            <w:tcW w:w="5186" w:type="dxa"/>
          </w:tcPr>
          <w:p w:rsidR="005A7E67" w:rsidRDefault="005A7E67" w:rsidP="00645195">
            <w:pPr>
              <w:pStyle w:val="a4"/>
              <w:snapToGrid w:val="0"/>
              <w:spacing w:line="360" w:lineRule="auto"/>
              <w:jc w:val="center"/>
              <w:rPr>
                <w:sz w:val="12"/>
                <w:szCs w:val="1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-939165</wp:posOffset>
                  </wp:positionV>
                  <wp:extent cx="916940" cy="8153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</w:tcPr>
          <w:p w:rsidR="005A7E67" w:rsidRDefault="005A7E67" w:rsidP="00645195">
            <w:pPr>
              <w:pStyle w:val="a4"/>
              <w:snapToGrid w:val="0"/>
              <w:jc w:val="center"/>
              <w:rPr>
                <w:sz w:val="28"/>
              </w:rPr>
            </w:pPr>
          </w:p>
        </w:tc>
        <w:tc>
          <w:tcPr>
            <w:tcW w:w="3858" w:type="dxa"/>
          </w:tcPr>
          <w:p w:rsidR="005A7E67" w:rsidRDefault="005A7E67" w:rsidP="00645195">
            <w:pPr>
              <w:pStyle w:val="a4"/>
              <w:snapToGrid w:val="0"/>
              <w:jc w:val="center"/>
              <w:rPr>
                <w:sz w:val="28"/>
              </w:rPr>
            </w:pPr>
          </w:p>
        </w:tc>
      </w:tr>
      <w:tr w:rsidR="005A7E67" w:rsidTr="00645195">
        <w:trPr>
          <w:trHeight w:val="3479"/>
        </w:trPr>
        <w:tc>
          <w:tcPr>
            <w:tcW w:w="5186" w:type="dxa"/>
          </w:tcPr>
          <w:p w:rsidR="005A7E67" w:rsidRDefault="005A7E67" w:rsidP="00645195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5A7E67" w:rsidRDefault="005A7E67" w:rsidP="00645195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5A7E67" w:rsidRDefault="005A7E67" w:rsidP="00645195">
            <w:pPr>
              <w:pStyle w:val="4"/>
              <w:numPr>
                <w:ilvl w:val="3"/>
                <w:numId w:val="1"/>
              </w:numPr>
              <w:tabs>
                <w:tab w:val="left" w:pos="864"/>
              </w:tabs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ГБУ РОСТОВСКОЙ ОБЛАСТИ</w:t>
            </w:r>
          </w:p>
          <w:p w:rsidR="005A7E67" w:rsidRDefault="005A7E67" w:rsidP="00645195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ind w:left="0" w:right="-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«МЕДИЦИНСКИЙ ИНФОРМАЦИОННО – АНАЛИТИЧЕСКИЙ ЦЕНТР»</w:t>
            </w:r>
          </w:p>
          <w:p w:rsidR="005A7E67" w:rsidRDefault="005A7E67" w:rsidP="00645195">
            <w:pPr>
              <w:pStyle w:val="3"/>
              <w:numPr>
                <w:ilvl w:val="2"/>
                <w:numId w:val="1"/>
              </w:numPr>
              <w:tabs>
                <w:tab w:val="left" w:pos="720"/>
              </w:tabs>
              <w:jc w:val="center"/>
              <w:rPr>
                <w:b w:val="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lang w:val="ru-RU"/>
                </w:rPr>
                <w:t>344029, г</w:t>
              </w:r>
            </w:smartTag>
            <w:r>
              <w:rPr>
                <w:b w:val="0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lang w:val="ru-RU"/>
              </w:rPr>
              <w:t>Сельмаш</w:t>
            </w:r>
            <w:proofErr w:type="spellEnd"/>
            <w:r>
              <w:rPr>
                <w:b w:val="0"/>
                <w:lang w:val="ru-RU"/>
              </w:rPr>
              <w:t>, 14</w:t>
            </w:r>
          </w:p>
          <w:p w:rsidR="005A7E67" w:rsidRDefault="005A7E67" w:rsidP="00645195">
            <w:pPr>
              <w:tabs>
                <w:tab w:val="left" w:pos="1134"/>
              </w:tabs>
              <w:ind w:right="-7"/>
              <w:jc w:val="center"/>
            </w:pPr>
            <w:r>
              <w:t>Тел./факс (863) 254-99-90</w:t>
            </w:r>
          </w:p>
          <w:p w:rsidR="005A7E67" w:rsidRDefault="005A7E67" w:rsidP="00645195">
            <w:pPr>
              <w:tabs>
                <w:tab w:val="left" w:pos="1134"/>
              </w:tabs>
              <w:ind w:right="-7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prof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miacrost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A7E67" w:rsidRDefault="005A7E67" w:rsidP="00645195">
            <w:pPr>
              <w:pStyle w:val="4"/>
              <w:numPr>
                <w:ilvl w:val="3"/>
                <w:numId w:val="1"/>
              </w:numPr>
              <w:tabs>
                <w:tab w:val="left" w:pos="8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5A7E67" w:rsidRDefault="005A7E67" w:rsidP="00645195">
            <w:pPr>
              <w:jc w:val="center"/>
            </w:pPr>
            <w:r>
              <w:t>ОГРН 1056163019846</w:t>
            </w:r>
          </w:p>
          <w:p w:rsidR="005A7E67" w:rsidRDefault="005A7E67" w:rsidP="00645195">
            <w:pPr>
              <w:jc w:val="center"/>
            </w:pPr>
          </w:p>
          <w:p w:rsidR="005A7E67" w:rsidRDefault="00EB079D" w:rsidP="00645195">
            <w:pPr>
              <w:jc w:val="center"/>
              <w:rPr>
                <w:sz w:val="20"/>
                <w:u w:val="single"/>
              </w:rPr>
            </w:pPr>
            <w:r>
              <w:rPr>
                <w:sz w:val="22"/>
                <w:szCs w:val="22"/>
              </w:rPr>
              <w:t>15.10.</w:t>
            </w:r>
            <w:r w:rsidR="005A7E67">
              <w:rPr>
                <w:sz w:val="22"/>
                <w:szCs w:val="22"/>
              </w:rPr>
              <w:t xml:space="preserve">2015 г.   № </w:t>
            </w:r>
            <w:r>
              <w:rPr>
                <w:sz w:val="22"/>
                <w:szCs w:val="22"/>
              </w:rPr>
              <w:t>349</w:t>
            </w:r>
          </w:p>
          <w:p w:rsidR="005A7E67" w:rsidRDefault="005A7E67" w:rsidP="00645195">
            <w:pPr>
              <w:pStyle w:val="a4"/>
              <w:spacing w:line="360" w:lineRule="auto"/>
              <w:jc w:val="center"/>
            </w:pPr>
            <w:r>
              <w:t>на №__________ от ___________</w:t>
            </w:r>
          </w:p>
        </w:tc>
        <w:tc>
          <w:tcPr>
            <w:tcW w:w="647" w:type="dxa"/>
          </w:tcPr>
          <w:p w:rsidR="005A7E67" w:rsidRDefault="005A7E67" w:rsidP="00645195">
            <w:pPr>
              <w:pStyle w:val="a4"/>
              <w:snapToGrid w:val="0"/>
              <w:rPr>
                <w:sz w:val="28"/>
              </w:rPr>
            </w:pPr>
          </w:p>
        </w:tc>
        <w:tc>
          <w:tcPr>
            <w:tcW w:w="3858" w:type="dxa"/>
          </w:tcPr>
          <w:p w:rsidR="005A7E67" w:rsidRPr="005A7E67" w:rsidRDefault="005A7E67" w:rsidP="0064519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A7E67">
              <w:rPr>
                <w:rFonts w:ascii="Times New Roman" w:hAnsi="Times New Roman" w:cs="Times New Roman"/>
                <w:sz w:val="28"/>
              </w:rPr>
              <w:t>Руководителям органов</w:t>
            </w:r>
          </w:p>
          <w:p w:rsidR="005A7E67" w:rsidRPr="005A7E67" w:rsidRDefault="005A7E67" w:rsidP="0064519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A7E67">
              <w:rPr>
                <w:rFonts w:ascii="Times New Roman" w:hAnsi="Times New Roman" w:cs="Times New Roman"/>
                <w:sz w:val="28"/>
              </w:rPr>
              <w:t>управления здравоохранением</w:t>
            </w:r>
          </w:p>
          <w:p w:rsidR="005A7E67" w:rsidRPr="005A7E67" w:rsidRDefault="005A7E67" w:rsidP="0064519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A7E67">
              <w:rPr>
                <w:rFonts w:ascii="Times New Roman" w:hAnsi="Times New Roman" w:cs="Times New Roman"/>
                <w:sz w:val="28"/>
              </w:rPr>
              <w:t>муниципальных образований</w:t>
            </w:r>
          </w:p>
          <w:p w:rsidR="005A7E67" w:rsidRPr="005A7E67" w:rsidRDefault="005A7E67" w:rsidP="0064519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7E67" w:rsidRPr="005A7E67" w:rsidRDefault="005A7E67" w:rsidP="0064519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A7E67">
              <w:rPr>
                <w:rFonts w:ascii="Times New Roman" w:hAnsi="Times New Roman" w:cs="Times New Roman"/>
                <w:sz w:val="28"/>
              </w:rPr>
              <w:t>Главным врачам ЦГБ, ЦРБ</w:t>
            </w:r>
          </w:p>
          <w:p w:rsidR="005A7E67" w:rsidRPr="005A7E67" w:rsidRDefault="005A7E67" w:rsidP="0064519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7E67" w:rsidRPr="005A7E67" w:rsidRDefault="005A7E67" w:rsidP="0064519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A7E67">
              <w:rPr>
                <w:rFonts w:ascii="Times New Roman" w:hAnsi="Times New Roman" w:cs="Times New Roman"/>
                <w:sz w:val="28"/>
              </w:rPr>
              <w:t>Руководителям центров    здоровья</w:t>
            </w:r>
          </w:p>
          <w:p w:rsidR="005A7E67" w:rsidRPr="005A7E67" w:rsidRDefault="005A7E67" w:rsidP="0064519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7E67" w:rsidRDefault="005A7E67" w:rsidP="00645195">
            <w:pPr>
              <w:pStyle w:val="a4"/>
              <w:snapToGrid w:val="0"/>
              <w:spacing w:after="0"/>
              <w:jc w:val="both"/>
              <w:rPr>
                <w:sz w:val="28"/>
              </w:rPr>
            </w:pPr>
            <w:r w:rsidRPr="005A7E67">
              <w:rPr>
                <w:rFonts w:ascii="Times New Roman" w:hAnsi="Times New Roman" w:cs="Times New Roman"/>
                <w:sz w:val="28"/>
              </w:rPr>
              <w:t>Руководителям областных учреждений</w:t>
            </w:r>
          </w:p>
        </w:tc>
      </w:tr>
    </w:tbl>
    <w:p w:rsidR="005A7E67" w:rsidRDefault="005A7E67" w:rsidP="005A7E67">
      <w:pPr>
        <w:pStyle w:val="formattexttopleveltext"/>
        <w:spacing w:before="0" w:beforeAutospacing="0" w:after="0" w:afterAutospacing="0"/>
        <w:jc w:val="both"/>
      </w:pPr>
      <w:r>
        <w:t>О проведении знаменательных дат в октябре</w:t>
      </w:r>
    </w:p>
    <w:p w:rsidR="005A7E67" w:rsidRDefault="005A7E67" w:rsidP="005A7E67">
      <w:pPr>
        <w:pStyle w:val="formattexttopleveltext"/>
        <w:spacing w:before="0" w:beforeAutospacing="0" w:after="0" w:afterAutospacing="0"/>
        <w:jc w:val="both"/>
      </w:pPr>
      <w:proofErr w:type="gramStart"/>
      <w:r>
        <w:t xml:space="preserve">(дня борьбы с инсультом и Всемирного дня </w:t>
      </w:r>
      <w:proofErr w:type="gramEnd"/>
    </w:p>
    <w:p w:rsidR="005A7E67" w:rsidRDefault="005A7E67" w:rsidP="005A7E67">
      <w:pPr>
        <w:pStyle w:val="formattexttopleveltext"/>
        <w:spacing w:before="0" w:beforeAutospacing="0" w:after="0" w:afterAutospacing="0"/>
        <w:jc w:val="both"/>
      </w:pPr>
      <w:r>
        <w:t xml:space="preserve">борьбы с </w:t>
      </w:r>
      <w:proofErr w:type="spellStart"/>
      <w:r>
        <w:t>остеопорозом</w:t>
      </w:r>
      <w:proofErr w:type="spellEnd"/>
      <w:r>
        <w:t>)</w:t>
      </w:r>
    </w:p>
    <w:p w:rsidR="005A7E67" w:rsidRDefault="005A7E67" w:rsidP="005A7E67">
      <w:pPr>
        <w:pStyle w:val="formattexttopleveltext"/>
        <w:spacing w:before="0" w:beforeAutospacing="0" w:after="0" w:afterAutospacing="0"/>
        <w:jc w:val="both"/>
      </w:pPr>
    </w:p>
    <w:p w:rsidR="005A7E67" w:rsidRPr="001E568E" w:rsidRDefault="005A7E67" w:rsidP="005A7E67">
      <w:pPr>
        <w:pStyle w:val="formattexttopleveltext"/>
        <w:spacing w:before="0" w:beforeAutospacing="0" w:after="0" w:afterAutospacing="0"/>
        <w:jc w:val="both"/>
      </w:pPr>
    </w:p>
    <w:p w:rsidR="00645195" w:rsidRDefault="005A7E67" w:rsidP="005A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 РО «Медицинский информационно-аналитический центр» п</w:t>
      </w:r>
      <w:r w:rsidRPr="00BC3C5C">
        <w:rPr>
          <w:sz w:val="28"/>
          <w:szCs w:val="28"/>
        </w:rPr>
        <w:t xml:space="preserve">редлагает </w:t>
      </w:r>
      <w:r w:rsidR="00645195">
        <w:rPr>
          <w:sz w:val="28"/>
          <w:szCs w:val="28"/>
        </w:rPr>
        <w:t xml:space="preserve">провести </w:t>
      </w:r>
      <w:r w:rsidR="00D1350B">
        <w:rPr>
          <w:sz w:val="28"/>
          <w:szCs w:val="28"/>
        </w:rPr>
        <w:t>следующую работу:</w:t>
      </w:r>
    </w:p>
    <w:p w:rsidR="00645195" w:rsidRDefault="00645195" w:rsidP="005A7E67">
      <w:pPr>
        <w:ind w:firstLine="708"/>
        <w:jc w:val="both"/>
        <w:rPr>
          <w:sz w:val="28"/>
          <w:szCs w:val="28"/>
        </w:rPr>
      </w:pPr>
    </w:p>
    <w:p w:rsidR="00D1350B" w:rsidRDefault="00D1350B" w:rsidP="00D1350B">
      <w:pPr>
        <w:pStyle w:val="a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со знаменательной датой (20 октября Всемирный день б</w:t>
      </w:r>
      <w:r w:rsidR="0087326D">
        <w:rPr>
          <w:sz w:val="28"/>
          <w:szCs w:val="28"/>
        </w:rPr>
        <w:t>о</w:t>
      </w:r>
      <w:r>
        <w:rPr>
          <w:sz w:val="28"/>
          <w:szCs w:val="28"/>
        </w:rPr>
        <w:t xml:space="preserve">рьбы с </w:t>
      </w:r>
      <w:proofErr w:type="spellStart"/>
      <w:r>
        <w:rPr>
          <w:sz w:val="28"/>
          <w:szCs w:val="28"/>
        </w:rPr>
        <w:t>остеопорозом</w:t>
      </w:r>
      <w:proofErr w:type="spellEnd"/>
      <w:r>
        <w:rPr>
          <w:sz w:val="28"/>
          <w:szCs w:val="28"/>
        </w:rPr>
        <w:t>) п</w:t>
      </w:r>
      <w:r w:rsidRPr="00D1350B">
        <w:rPr>
          <w:sz w:val="28"/>
          <w:szCs w:val="28"/>
        </w:rPr>
        <w:t xml:space="preserve">ровести мероприятия, направленные на профилактику </w:t>
      </w:r>
      <w:proofErr w:type="spellStart"/>
      <w:r w:rsidRPr="00D1350B">
        <w:rPr>
          <w:sz w:val="28"/>
          <w:szCs w:val="28"/>
        </w:rPr>
        <w:t>остеопороза</w:t>
      </w:r>
      <w:proofErr w:type="spellEnd"/>
      <w:r w:rsidRPr="00D1350B">
        <w:rPr>
          <w:sz w:val="28"/>
          <w:szCs w:val="28"/>
        </w:rPr>
        <w:t xml:space="preserve"> с полным объемом санитарно-просветительской деятельности по данному вопросу и раздачей памяток «</w:t>
      </w:r>
      <w:proofErr w:type="spellStart"/>
      <w:r w:rsidRPr="00D1350B">
        <w:rPr>
          <w:sz w:val="28"/>
          <w:szCs w:val="28"/>
        </w:rPr>
        <w:t>Остеопороз</w:t>
      </w:r>
      <w:proofErr w:type="spellEnd"/>
      <w:r w:rsidRPr="00D1350B">
        <w:rPr>
          <w:sz w:val="28"/>
          <w:szCs w:val="28"/>
        </w:rPr>
        <w:t xml:space="preserve"> – болезнь века»</w:t>
      </w:r>
      <w:r w:rsidR="0087326D" w:rsidRPr="0087326D">
        <w:rPr>
          <w:sz w:val="28"/>
          <w:szCs w:val="28"/>
        </w:rPr>
        <w:t xml:space="preserve"> </w:t>
      </w:r>
      <w:r w:rsidR="0087326D">
        <w:rPr>
          <w:sz w:val="28"/>
          <w:szCs w:val="28"/>
        </w:rPr>
        <w:t>(прилагается)</w:t>
      </w:r>
      <w:r w:rsidRPr="00D1350B">
        <w:rPr>
          <w:sz w:val="28"/>
          <w:szCs w:val="28"/>
        </w:rPr>
        <w:t xml:space="preserve"> и др</w:t>
      </w:r>
      <w:proofErr w:type="gramStart"/>
      <w:r w:rsidRPr="00D1350B">
        <w:rPr>
          <w:sz w:val="28"/>
          <w:szCs w:val="28"/>
        </w:rPr>
        <w:t>.м</w:t>
      </w:r>
      <w:proofErr w:type="gramEnd"/>
      <w:r w:rsidRPr="00D1350B">
        <w:rPr>
          <w:sz w:val="28"/>
          <w:szCs w:val="28"/>
        </w:rPr>
        <w:t>атериалов, проведением лекций, бесед, акций</w:t>
      </w:r>
      <w:r w:rsidR="0087326D">
        <w:rPr>
          <w:sz w:val="28"/>
          <w:szCs w:val="28"/>
        </w:rPr>
        <w:t xml:space="preserve"> и пр</w:t>
      </w:r>
      <w:r w:rsidRPr="00D1350B">
        <w:rPr>
          <w:sz w:val="28"/>
          <w:szCs w:val="28"/>
        </w:rPr>
        <w:t xml:space="preserve">. </w:t>
      </w:r>
    </w:p>
    <w:p w:rsidR="00D1350B" w:rsidRPr="0087326D" w:rsidRDefault="0087326D" w:rsidP="0087326D">
      <w:pPr>
        <w:pStyle w:val="a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 связи со знаменательной датой (29 октября день борьбы с инсультом) п</w:t>
      </w:r>
      <w:r w:rsidR="00D1350B" w:rsidRPr="0087326D">
        <w:rPr>
          <w:sz w:val="28"/>
          <w:szCs w:val="28"/>
        </w:rPr>
        <w:t xml:space="preserve">ровести мероприятия </w:t>
      </w:r>
      <w:r w:rsidRPr="0087326D">
        <w:rPr>
          <w:sz w:val="28"/>
          <w:szCs w:val="28"/>
        </w:rPr>
        <w:t>по указанной тематике с раздачей памяток «Профилактика инсульта» (прилагается) и др</w:t>
      </w:r>
      <w:proofErr w:type="gramStart"/>
      <w:r w:rsidRPr="0087326D">
        <w:rPr>
          <w:sz w:val="28"/>
          <w:szCs w:val="28"/>
        </w:rPr>
        <w:t>.м</w:t>
      </w:r>
      <w:proofErr w:type="gramEnd"/>
      <w:r w:rsidRPr="0087326D">
        <w:rPr>
          <w:sz w:val="28"/>
          <w:szCs w:val="28"/>
        </w:rPr>
        <w:t xml:space="preserve">атериалов, проведением лекций, бесед, акций и пр. </w:t>
      </w:r>
    </w:p>
    <w:p w:rsidR="0087326D" w:rsidRDefault="0087326D" w:rsidP="008732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Вас к </w:t>
      </w:r>
      <w:r>
        <w:rPr>
          <w:b/>
          <w:sz w:val="28"/>
          <w:szCs w:val="28"/>
        </w:rPr>
        <w:t xml:space="preserve">13.11.2015 </w:t>
      </w:r>
      <w:r w:rsidR="005A7E67">
        <w:rPr>
          <w:sz w:val="28"/>
          <w:szCs w:val="28"/>
        </w:rPr>
        <w:t xml:space="preserve">направить на электронный  адрес отдела профилактической и консультативно - оздоровительной работы </w:t>
      </w:r>
    </w:p>
    <w:p w:rsidR="005A7E67" w:rsidRDefault="005A7E67" w:rsidP="0087326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A61074">
        <w:rPr>
          <w:sz w:val="28"/>
          <w:szCs w:val="28"/>
        </w:rPr>
        <w:t xml:space="preserve"> </w:t>
      </w:r>
      <w:hyperlink r:id="rId7" w:history="1">
        <w:r w:rsidRPr="00B943E6">
          <w:rPr>
            <w:rStyle w:val="a5"/>
            <w:sz w:val="28"/>
            <w:szCs w:val="28"/>
          </w:rPr>
          <w:t>prof@miacrost.</w:t>
        </w:r>
        <w:r w:rsidRPr="00B943E6">
          <w:rPr>
            <w:rStyle w:val="a5"/>
            <w:sz w:val="28"/>
            <w:szCs w:val="28"/>
            <w:lang w:val="en-US"/>
          </w:rPr>
          <w:t>ru</w:t>
        </w:r>
      </w:hyperlink>
      <w:proofErr w:type="gramStart"/>
      <w:r w:rsidRPr="00A61074">
        <w:rPr>
          <w:sz w:val="28"/>
          <w:szCs w:val="28"/>
        </w:rPr>
        <w:t xml:space="preserve"> )</w:t>
      </w:r>
      <w:proofErr w:type="gramEnd"/>
      <w:r w:rsidRPr="00A6107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полненный по территории </w:t>
      </w:r>
      <w:r>
        <w:rPr>
          <w:b/>
          <w:sz w:val="28"/>
          <w:szCs w:val="28"/>
        </w:rPr>
        <w:t>О</w:t>
      </w:r>
      <w:r w:rsidRPr="00BC3C5C">
        <w:rPr>
          <w:b/>
          <w:sz w:val="28"/>
          <w:szCs w:val="28"/>
        </w:rPr>
        <w:t>тчет о проведении Всемирного дня борьбы с инсультом</w:t>
      </w:r>
      <w:r>
        <w:rPr>
          <w:b/>
          <w:sz w:val="28"/>
          <w:szCs w:val="28"/>
        </w:rPr>
        <w:t xml:space="preserve"> 29 октября 201</w:t>
      </w:r>
      <w:r w:rsidR="00654934" w:rsidRPr="0065493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г. в системе </w:t>
      </w:r>
      <w:r>
        <w:rPr>
          <w:b/>
          <w:sz w:val="28"/>
          <w:szCs w:val="28"/>
          <w:lang w:val="en-US"/>
        </w:rPr>
        <w:t>Excel</w:t>
      </w:r>
      <w:r w:rsidRPr="001015CD">
        <w:rPr>
          <w:b/>
          <w:sz w:val="28"/>
          <w:szCs w:val="28"/>
        </w:rPr>
        <w:t xml:space="preserve">. </w:t>
      </w:r>
    </w:p>
    <w:p w:rsidR="0087326D" w:rsidRDefault="0087326D" w:rsidP="008732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87326D" w:rsidRDefault="0087326D" w:rsidP="0087326D">
      <w:pPr>
        <w:ind w:firstLine="708"/>
        <w:rPr>
          <w:sz w:val="28"/>
          <w:szCs w:val="28"/>
        </w:rPr>
      </w:pPr>
      <w:r w:rsidRPr="00D1350B">
        <w:rPr>
          <w:sz w:val="28"/>
          <w:szCs w:val="28"/>
        </w:rPr>
        <w:t>памят</w:t>
      </w:r>
      <w:r w:rsidR="008701D9">
        <w:rPr>
          <w:sz w:val="28"/>
          <w:szCs w:val="28"/>
        </w:rPr>
        <w:t>ка</w:t>
      </w:r>
      <w:r w:rsidRPr="00D1350B">
        <w:rPr>
          <w:sz w:val="28"/>
          <w:szCs w:val="28"/>
        </w:rPr>
        <w:t xml:space="preserve"> «</w:t>
      </w:r>
      <w:proofErr w:type="spellStart"/>
      <w:r w:rsidRPr="00D1350B">
        <w:rPr>
          <w:sz w:val="28"/>
          <w:szCs w:val="28"/>
        </w:rPr>
        <w:t>Остеопороз</w:t>
      </w:r>
      <w:proofErr w:type="spellEnd"/>
      <w:r w:rsidRPr="00D1350B">
        <w:rPr>
          <w:sz w:val="28"/>
          <w:szCs w:val="28"/>
        </w:rPr>
        <w:t xml:space="preserve"> – болезнь века»</w:t>
      </w:r>
    </w:p>
    <w:p w:rsidR="0087326D" w:rsidRDefault="0087326D" w:rsidP="0087326D">
      <w:pPr>
        <w:ind w:firstLine="708"/>
        <w:rPr>
          <w:sz w:val="28"/>
          <w:szCs w:val="28"/>
        </w:rPr>
      </w:pPr>
      <w:r w:rsidRPr="00D1350B">
        <w:rPr>
          <w:sz w:val="28"/>
          <w:szCs w:val="28"/>
        </w:rPr>
        <w:t>памят</w:t>
      </w:r>
      <w:r w:rsidR="008701D9">
        <w:rPr>
          <w:sz w:val="28"/>
          <w:szCs w:val="28"/>
        </w:rPr>
        <w:t xml:space="preserve">ка (материал для </w:t>
      </w:r>
      <w:proofErr w:type="spellStart"/>
      <w:r w:rsidR="008701D9">
        <w:rPr>
          <w:sz w:val="28"/>
          <w:szCs w:val="28"/>
        </w:rPr>
        <w:t>санбюллетеня</w:t>
      </w:r>
      <w:proofErr w:type="spellEnd"/>
      <w:r w:rsidR="008701D9">
        <w:rPr>
          <w:sz w:val="28"/>
          <w:szCs w:val="28"/>
        </w:rPr>
        <w:t>)</w:t>
      </w:r>
      <w:r w:rsidRPr="00D1350B">
        <w:rPr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инсульта</w:t>
      </w:r>
      <w:r w:rsidRPr="00D1350B">
        <w:rPr>
          <w:sz w:val="28"/>
          <w:szCs w:val="28"/>
        </w:rPr>
        <w:t>»</w:t>
      </w:r>
    </w:p>
    <w:p w:rsidR="005A7E67" w:rsidRPr="0087326D" w:rsidRDefault="005A7E67" w:rsidP="0087326D">
      <w:pPr>
        <w:ind w:firstLine="708"/>
        <w:rPr>
          <w:sz w:val="28"/>
          <w:szCs w:val="28"/>
        </w:rPr>
      </w:pPr>
      <w:r w:rsidRPr="00923E36">
        <w:rPr>
          <w:sz w:val="28"/>
          <w:szCs w:val="28"/>
        </w:rPr>
        <w:t>Таблицы</w:t>
      </w:r>
      <w:r w:rsidR="0087326D" w:rsidRPr="0087326D">
        <w:rPr>
          <w:b/>
          <w:sz w:val="28"/>
          <w:szCs w:val="28"/>
        </w:rPr>
        <w:t xml:space="preserve"> </w:t>
      </w:r>
      <w:r w:rsidR="0087326D" w:rsidRPr="0087326D">
        <w:rPr>
          <w:sz w:val="28"/>
          <w:szCs w:val="28"/>
        </w:rPr>
        <w:t>Отчет о проведении Всемирного дня борьбы с инсультом</w:t>
      </w:r>
      <w:proofErr w:type="gramStart"/>
      <w:r w:rsidR="0087326D" w:rsidRPr="0087326D">
        <w:rPr>
          <w:sz w:val="28"/>
          <w:szCs w:val="28"/>
        </w:rPr>
        <w:t xml:space="preserve"> </w:t>
      </w:r>
      <w:r w:rsidRPr="0087326D">
        <w:rPr>
          <w:sz w:val="28"/>
          <w:szCs w:val="28"/>
        </w:rPr>
        <w:t>.</w:t>
      </w:r>
      <w:proofErr w:type="gramEnd"/>
    </w:p>
    <w:p w:rsidR="0087326D" w:rsidRDefault="0087326D" w:rsidP="0087326D">
      <w:pPr>
        <w:rPr>
          <w:b/>
          <w:sz w:val="28"/>
          <w:szCs w:val="28"/>
        </w:rPr>
      </w:pPr>
    </w:p>
    <w:p w:rsidR="005A7E67" w:rsidRDefault="005A7E67" w:rsidP="0087326D">
      <w:pPr>
        <w:rPr>
          <w:sz w:val="28"/>
          <w:szCs w:val="28"/>
        </w:rPr>
      </w:pPr>
      <w:r w:rsidRPr="0087326D">
        <w:rPr>
          <w:sz w:val="28"/>
          <w:szCs w:val="28"/>
        </w:rPr>
        <w:t xml:space="preserve"> </w:t>
      </w:r>
      <w:r w:rsidR="0087326D" w:rsidRPr="0087326D">
        <w:rPr>
          <w:sz w:val="28"/>
          <w:szCs w:val="28"/>
        </w:rPr>
        <w:t xml:space="preserve">И.о </w:t>
      </w:r>
      <w:r w:rsidR="0087326D">
        <w:rPr>
          <w:sz w:val="28"/>
          <w:szCs w:val="28"/>
        </w:rPr>
        <w:t xml:space="preserve">начальника                                                                      </w:t>
      </w:r>
      <w:proofErr w:type="spellStart"/>
      <w:r w:rsidR="0087326D">
        <w:rPr>
          <w:sz w:val="28"/>
          <w:szCs w:val="28"/>
        </w:rPr>
        <w:t>Л.Ф.Дузь</w:t>
      </w:r>
      <w:proofErr w:type="spellEnd"/>
    </w:p>
    <w:p w:rsidR="0087326D" w:rsidRDefault="0087326D" w:rsidP="0087326D">
      <w:pPr>
        <w:rPr>
          <w:sz w:val="28"/>
          <w:szCs w:val="28"/>
        </w:rPr>
      </w:pPr>
    </w:p>
    <w:p w:rsidR="0087326D" w:rsidRPr="00421937" w:rsidRDefault="0087326D" w:rsidP="0087326D">
      <w:proofErr w:type="spellStart"/>
      <w:r w:rsidRPr="00421937">
        <w:t>Стасенко</w:t>
      </w:r>
      <w:proofErr w:type="spellEnd"/>
      <w:r w:rsidRPr="00421937">
        <w:t xml:space="preserve"> Л.И.2549990</w:t>
      </w:r>
    </w:p>
    <w:p w:rsidR="005A7E67" w:rsidRPr="00BC3C5C" w:rsidRDefault="005A7E67" w:rsidP="005A7E67">
      <w:pPr>
        <w:ind w:firstLine="708"/>
        <w:jc w:val="both"/>
        <w:rPr>
          <w:sz w:val="28"/>
          <w:szCs w:val="28"/>
        </w:rPr>
      </w:pPr>
    </w:p>
    <w:p w:rsidR="00F5589D" w:rsidRPr="00595267" w:rsidRDefault="00F5589D" w:rsidP="00F5589D">
      <w:pPr>
        <w:pStyle w:val="a4"/>
        <w:spacing w:after="538" w:line="200" w:lineRule="exact"/>
        <w:ind w:left="1134" w:firstLine="284"/>
        <w:rPr>
          <w:b/>
        </w:rPr>
      </w:pPr>
      <w:r w:rsidRPr="00595267">
        <w:rPr>
          <w:b/>
        </w:rPr>
        <w:lastRenderedPageBreak/>
        <w:t>Отчет о проведении Всемирного дня борьбы с инсультом на территориях</w:t>
      </w:r>
      <w:r>
        <w:rPr>
          <w:b/>
        </w:rPr>
        <w:t xml:space="preserve"> области</w:t>
      </w:r>
    </w:p>
    <w:p w:rsidR="00F5589D" w:rsidRDefault="00F5589D" w:rsidP="00F5589D">
      <w:pPr>
        <w:pStyle w:val="a4"/>
        <w:spacing w:after="538" w:line="200" w:lineRule="exact"/>
        <w:ind w:left="1840" w:hanging="706"/>
      </w:pPr>
      <w:r>
        <w:t xml:space="preserve">Количество населенных пунктов, где было проведено мероприятие </w:t>
      </w:r>
    </w:p>
    <w:p w:rsidR="00F5589D" w:rsidRDefault="00F5589D" w:rsidP="00F5589D">
      <w:pPr>
        <w:pStyle w:val="a4"/>
        <w:spacing w:after="538" w:line="200" w:lineRule="exact"/>
        <w:ind w:left="1840" w:hanging="706"/>
      </w:pPr>
      <w:r>
        <w:t>Города -</w:t>
      </w:r>
    </w:p>
    <w:p w:rsidR="00F5589D" w:rsidRDefault="00F5589D" w:rsidP="00F5589D">
      <w:pPr>
        <w:pStyle w:val="a4"/>
        <w:spacing w:line="540" w:lineRule="exact"/>
        <w:ind w:left="1100"/>
      </w:pPr>
      <w:r>
        <w:t>Поселки/села -</w:t>
      </w:r>
    </w:p>
    <w:p w:rsidR="00F5589D" w:rsidRDefault="00F5589D" w:rsidP="00F5589D">
      <w:pPr>
        <w:pStyle w:val="a4"/>
        <w:widowControl/>
        <w:numPr>
          <w:ilvl w:val="0"/>
          <w:numId w:val="3"/>
        </w:numPr>
        <w:tabs>
          <w:tab w:val="clear" w:pos="432"/>
          <w:tab w:val="left" w:pos="1450"/>
        </w:tabs>
        <w:suppressAutoHyphens w:val="0"/>
        <w:spacing w:after="192" w:line="540" w:lineRule="exact"/>
        <w:ind w:left="1100" w:firstLine="0"/>
      </w:pPr>
      <w:r>
        <w:t>Профильные структуры, задействованные в мероприятии (</w:t>
      </w:r>
      <w:r w:rsidR="00EB079D">
        <w:t>к</w:t>
      </w:r>
      <w:r>
        <w:t>МП, ЦЗ и т.д.):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86"/>
        <w:gridCol w:w="2578"/>
      </w:tblGrid>
      <w:tr w:rsidR="00F5589D" w:rsidTr="00DA26CB">
        <w:trPr>
          <w:trHeight w:val="562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20"/>
            </w:pPr>
            <w:r>
              <w:t>Профильные структуры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20"/>
            </w:pPr>
            <w:r>
              <w:t>Количество</w:t>
            </w:r>
          </w:p>
        </w:tc>
      </w:tr>
      <w:tr w:rsidR="00F5589D" w:rsidTr="00DA26CB">
        <w:trPr>
          <w:trHeight w:val="547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20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89D" w:rsidTr="00DA26CB">
        <w:trPr>
          <w:trHeight w:val="547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20"/>
            </w:pPr>
            <w:r>
              <w:t>Центр здоровья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89D" w:rsidTr="00DA26CB">
        <w:trPr>
          <w:trHeight w:val="552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20"/>
            </w:pPr>
            <w:r>
              <w:t>Отделение/Кабинеты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рофилактики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89D" w:rsidTr="00DA26CB">
        <w:trPr>
          <w:trHeight w:val="562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20"/>
            </w:pPr>
            <w:r>
              <w:t>Другое (указать)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589D" w:rsidRDefault="00F5589D" w:rsidP="00F5589D">
      <w:pPr>
        <w:rPr>
          <w:sz w:val="2"/>
          <w:szCs w:val="2"/>
        </w:rPr>
      </w:pPr>
    </w:p>
    <w:p w:rsidR="00F5589D" w:rsidRDefault="00F5589D" w:rsidP="00F5589D">
      <w:pPr>
        <w:spacing w:line="540" w:lineRule="exact"/>
      </w:pPr>
    </w:p>
    <w:p w:rsidR="00F5589D" w:rsidRDefault="00F5589D" w:rsidP="00F5589D">
      <w:pPr>
        <w:pStyle w:val="a8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3. Количество лиц, задействованных в проведении мероприятия: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86"/>
        <w:gridCol w:w="2578"/>
      </w:tblGrid>
      <w:tr w:rsidR="00F5589D" w:rsidTr="00DA26CB">
        <w:trPr>
          <w:trHeight w:val="552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20"/>
            </w:pPr>
            <w:r>
              <w:t>Лица, принявшие участие в акции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20"/>
            </w:pPr>
            <w:r>
              <w:t>Количество</w:t>
            </w:r>
          </w:p>
        </w:tc>
      </w:tr>
      <w:tr w:rsidR="00F5589D" w:rsidTr="00DA26CB">
        <w:trPr>
          <w:trHeight w:val="547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20"/>
            </w:pPr>
            <w:r>
              <w:t>Сотрудники профильных структур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89D" w:rsidTr="00DA26CB">
        <w:trPr>
          <w:trHeight w:val="566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20"/>
            </w:pPr>
            <w:r>
              <w:t>Волонтеры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589D" w:rsidRDefault="00F5589D" w:rsidP="00F5589D">
      <w:pPr>
        <w:rPr>
          <w:sz w:val="2"/>
          <w:szCs w:val="2"/>
        </w:rPr>
      </w:pPr>
    </w:p>
    <w:p w:rsidR="00F5589D" w:rsidRDefault="00F5589D" w:rsidP="00F5589D">
      <w:pPr>
        <w:spacing w:line="54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2702"/>
        <w:gridCol w:w="2837"/>
        <w:gridCol w:w="3149"/>
      </w:tblGrid>
      <w:tr w:rsidR="00F5589D" w:rsidTr="00DA26CB">
        <w:trPr>
          <w:trHeight w:val="298"/>
          <w:jc w:val="center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080"/>
            </w:pPr>
            <w:r>
              <w:t>4. Ха</w:t>
            </w:r>
          </w:p>
        </w:tc>
        <w:tc>
          <w:tcPr>
            <w:tcW w:w="8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</w:pPr>
            <w:proofErr w:type="spellStart"/>
            <w:r>
              <w:t>рактер</w:t>
            </w:r>
            <w:proofErr w:type="spellEnd"/>
            <w:r>
              <w:t xml:space="preserve"> мероприятия</w:t>
            </w:r>
          </w:p>
        </w:tc>
      </w:tr>
      <w:tr w:rsidR="00F5589D" w:rsidTr="00DA26CB">
        <w:trPr>
          <w:trHeight w:val="55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460"/>
            </w:pPr>
            <w:r>
              <w:t>Лекция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480"/>
            </w:pPr>
            <w:r>
              <w:t>Школа для пациентов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500"/>
            </w:pPr>
            <w:proofErr w:type="gramStart"/>
            <w:r>
              <w:t>Для населения)</w:t>
            </w:r>
            <w:proofErr w:type="gramEnd"/>
          </w:p>
        </w:tc>
      </w:tr>
      <w:tr w:rsidR="00F5589D" w:rsidTr="00DA26CB">
        <w:trPr>
          <w:trHeight w:val="27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480"/>
            </w:pPr>
            <w:r>
              <w:t>Количество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89D" w:rsidTr="00DA26CB">
        <w:trPr>
          <w:trHeight w:val="83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spacing w:line="266" w:lineRule="exact"/>
              <w:ind w:left="480"/>
            </w:pPr>
            <w:r>
              <w:t xml:space="preserve">Число </w:t>
            </w:r>
            <w:proofErr w:type="gramStart"/>
            <w:r>
              <w:t xml:space="preserve">слушателе </w:t>
            </w:r>
            <w:proofErr w:type="spellStart"/>
            <w:r>
              <w:t>й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589D" w:rsidRDefault="00F5589D" w:rsidP="00F5589D">
      <w:pPr>
        <w:pStyle w:val="a8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5. Материалы для пациентов</w:t>
      </w:r>
    </w:p>
    <w:p w:rsidR="00F5589D" w:rsidRDefault="00F5589D" w:rsidP="00F5589D">
      <w:pPr>
        <w:rPr>
          <w:sz w:val="2"/>
          <w:szCs w:val="2"/>
        </w:rPr>
      </w:pPr>
    </w:p>
    <w:p w:rsidR="00F5589D" w:rsidRDefault="00F5589D" w:rsidP="00F5589D">
      <w:pPr>
        <w:spacing w:line="3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21"/>
        <w:gridCol w:w="1776"/>
        <w:gridCol w:w="1781"/>
        <w:gridCol w:w="1992"/>
        <w:gridCol w:w="3144"/>
      </w:tblGrid>
      <w:tr w:rsidR="00F5589D" w:rsidTr="00DA26CB">
        <w:trPr>
          <w:trHeight w:val="288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spacing w:line="271" w:lineRule="exact"/>
              <w:ind w:left="480"/>
            </w:pPr>
            <w:proofErr w:type="spellStart"/>
            <w:proofErr w:type="gramStart"/>
            <w:r>
              <w:t>Количес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1560"/>
            </w:pPr>
            <w:r>
              <w:t>Буклеты</w:t>
            </w:r>
            <w:proofErr w:type="gramStart"/>
            <w:r>
              <w:t xml:space="preserve"> ,</w:t>
            </w:r>
            <w:proofErr w:type="gramEnd"/>
            <w:r>
              <w:t xml:space="preserve"> памятки Листовки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2300"/>
            </w:pPr>
            <w:proofErr w:type="spellStart"/>
            <w:r>
              <w:t>Санбюллетени</w:t>
            </w:r>
            <w:proofErr w:type="spellEnd"/>
            <w:r>
              <w:t>, стенды</w:t>
            </w:r>
          </w:p>
        </w:tc>
      </w:tr>
      <w:tr w:rsidR="00F5589D" w:rsidTr="00DA26CB">
        <w:trPr>
          <w:trHeight w:val="552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230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48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spacing w:before="60"/>
              <w:ind w:left="50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ind w:left="480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pStyle w:val="a4"/>
              <w:framePr w:wrap="notBeside" w:vAnchor="text" w:hAnchor="text" w:xAlign="center" w:y="1"/>
              <w:spacing w:before="60"/>
              <w:ind w:left="480"/>
            </w:pPr>
          </w:p>
        </w:tc>
      </w:tr>
      <w:tr w:rsidR="00F5589D" w:rsidTr="00DA26CB">
        <w:trPr>
          <w:trHeight w:val="3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89D" w:rsidTr="00DA26CB">
        <w:trPr>
          <w:trHeight w:val="31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9D" w:rsidRDefault="00F5589D" w:rsidP="00DA26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589D" w:rsidRDefault="00F5589D" w:rsidP="00F5589D">
      <w:pPr>
        <w:rPr>
          <w:sz w:val="2"/>
          <w:szCs w:val="2"/>
        </w:rPr>
      </w:pPr>
    </w:p>
    <w:p w:rsidR="005A7E67" w:rsidRPr="00695A47" w:rsidRDefault="005A7E67" w:rsidP="005A7E67">
      <w:pPr>
        <w:pStyle w:val="formattexttopleveltext"/>
        <w:spacing w:before="0" w:beforeAutospacing="0" w:after="0" w:afterAutospacing="0"/>
        <w:jc w:val="both"/>
      </w:pP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370" w:line="260" w:lineRule="exact"/>
        <w:ind w:left="20" w:firstLine="700"/>
        <w:rPr>
          <w:rFonts w:cs="Times New Roman"/>
          <w:sz w:val="28"/>
          <w:szCs w:val="28"/>
        </w:rPr>
      </w:pPr>
      <w:bookmarkStart w:id="0" w:name="bookmark0"/>
      <w:r w:rsidRPr="00F5589D">
        <w:rPr>
          <w:rFonts w:cs="Times New Roman"/>
          <w:sz w:val="28"/>
          <w:szCs w:val="28"/>
        </w:rPr>
        <w:lastRenderedPageBreak/>
        <w:t>ГБУ РО "Медицинский информационно-аналитический центр»</w:t>
      </w:r>
      <w:bookmarkEnd w:id="0"/>
    </w:p>
    <w:p w:rsidR="00F5589D" w:rsidRPr="00F5589D" w:rsidRDefault="00F5589D" w:rsidP="00F5589D">
      <w:pPr>
        <w:pStyle w:val="13"/>
        <w:keepNext/>
        <w:keepLines/>
        <w:shd w:val="clear" w:color="auto" w:fill="auto"/>
        <w:spacing w:before="0" w:after="5" w:line="340" w:lineRule="exact"/>
        <w:ind w:left="2620"/>
        <w:rPr>
          <w:rFonts w:cs="Times New Roman"/>
          <w:sz w:val="28"/>
          <w:szCs w:val="28"/>
        </w:rPr>
      </w:pPr>
      <w:bookmarkStart w:id="1" w:name="bookmark1"/>
      <w:r w:rsidRPr="00F5589D">
        <w:rPr>
          <w:rFonts w:cs="Times New Roman"/>
          <w:sz w:val="28"/>
          <w:szCs w:val="28"/>
        </w:rPr>
        <w:t>Профилактика инсульта</w:t>
      </w:r>
      <w:bookmarkEnd w:id="1"/>
    </w:p>
    <w:p w:rsidR="00F5589D" w:rsidRPr="00F5589D" w:rsidRDefault="00F5589D" w:rsidP="00F5589D">
      <w:pPr>
        <w:pStyle w:val="a4"/>
        <w:spacing w:after="631" w:line="260" w:lineRule="exact"/>
        <w:ind w:left="2960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 xml:space="preserve">(материал для 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санбюллетеня</w:t>
      </w:r>
      <w:proofErr w:type="spellEnd"/>
      <w:r w:rsidRPr="00F5589D">
        <w:rPr>
          <w:rFonts w:ascii="Times New Roman" w:hAnsi="Times New Roman" w:cs="Times New Roman"/>
          <w:sz w:val="28"/>
          <w:szCs w:val="28"/>
        </w:rPr>
        <w:t>)</w:t>
      </w:r>
    </w:p>
    <w:p w:rsidR="00F5589D" w:rsidRPr="00F5589D" w:rsidRDefault="00F5589D" w:rsidP="00F5589D">
      <w:pPr>
        <w:pStyle w:val="a4"/>
        <w:spacing w:after="0" w:line="317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Инсульт редко развивается без видимой причины, большинство больных имеют предшествующие факторы риска. На одни факторы, такие как гены или возраст невозможно повлиять. А коррекция других факторов, например образа жизни, может предотвратить инсульт.</w:t>
      </w:r>
    </w:p>
    <w:p w:rsidR="00F5589D" w:rsidRPr="00F5589D" w:rsidRDefault="00F5589D" w:rsidP="00F5589D">
      <w:pPr>
        <w:framePr w:w="1536" w:h="2563" w:vSpace="91" w:wrap="around" w:vAnchor="text" w:hAnchor="margin" w:x="91" w:y="2588"/>
        <w:jc w:val="center"/>
        <w:rPr>
          <w:sz w:val="28"/>
          <w:szCs w:val="28"/>
        </w:rPr>
      </w:pPr>
      <w:r w:rsidRPr="00F5589D">
        <w:rPr>
          <w:noProof/>
          <w:sz w:val="28"/>
          <w:szCs w:val="28"/>
        </w:rPr>
        <w:drawing>
          <wp:inline distT="0" distB="0" distL="0" distR="0">
            <wp:extent cx="971550" cy="16287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D" w:rsidRPr="00F5589D" w:rsidRDefault="00F5589D" w:rsidP="00F5589D">
      <w:pPr>
        <w:pStyle w:val="a4"/>
        <w:spacing w:after="346" w:line="317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Риск развития инсульта выше у пожилых людей и у людей с такими заболеваниями как артериальная гипертония и сахарный диабет. На риск инсульта влияют также такие факторы образа жизни, как характер питания, прием алкоголя, курение и физическая активность. Коррекция всех возможных факторов риска позволит вам снизить риск инсульта.</w:t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187" w:line="260" w:lineRule="exact"/>
        <w:ind w:left="20"/>
        <w:rPr>
          <w:rFonts w:cs="Times New Roman"/>
          <w:sz w:val="28"/>
          <w:szCs w:val="28"/>
        </w:rPr>
      </w:pPr>
      <w:bookmarkStart w:id="2" w:name="bookmark2"/>
      <w:r w:rsidRPr="00F5589D">
        <w:rPr>
          <w:rFonts w:cs="Times New Roman"/>
          <w:sz w:val="28"/>
          <w:szCs w:val="28"/>
        </w:rPr>
        <w:t>Контролируйте свое артериальное давление</w:t>
      </w:r>
      <w:bookmarkEnd w:id="2"/>
    </w:p>
    <w:p w:rsidR="00F5589D" w:rsidRPr="00F5589D" w:rsidRDefault="00F5589D" w:rsidP="00F5589D">
      <w:pPr>
        <w:framePr w:w="1277" w:h="1200" w:hSpace="589" w:wrap="around" w:vAnchor="text" w:hAnchor="margin" w:x="590" w:y="4604"/>
        <w:jc w:val="center"/>
        <w:rPr>
          <w:sz w:val="28"/>
          <w:szCs w:val="28"/>
        </w:rPr>
      </w:pPr>
      <w:r w:rsidRPr="00F5589D">
        <w:rPr>
          <w:noProof/>
          <w:sz w:val="28"/>
          <w:szCs w:val="28"/>
        </w:rPr>
        <w:drawing>
          <wp:inline distT="0" distB="0" distL="0" distR="0">
            <wp:extent cx="809625" cy="7620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D" w:rsidRPr="00F5589D" w:rsidRDefault="00F5589D" w:rsidP="00F5589D">
      <w:pPr>
        <w:pStyle w:val="a4"/>
        <w:spacing w:after="346" w:line="317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  <w:u w:val="single"/>
        </w:rPr>
        <w:t>Артериальная гипертензия (АГ)</w:t>
      </w:r>
      <w:r w:rsidRPr="00F5589D">
        <w:rPr>
          <w:rFonts w:ascii="Times New Roman" w:hAnsi="Times New Roman" w:cs="Times New Roman"/>
          <w:sz w:val="28"/>
          <w:szCs w:val="28"/>
        </w:rPr>
        <w:t xml:space="preserve"> является одним из наиболее важных установленных факторов риска ишемического инсульта и мозговых кровоизлияний. Риск инсульта напрямую связан со степенью повышения как систолического, так и 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F5589D">
        <w:rPr>
          <w:rFonts w:ascii="Times New Roman" w:hAnsi="Times New Roman" w:cs="Times New Roman"/>
          <w:sz w:val="28"/>
          <w:szCs w:val="28"/>
        </w:rPr>
        <w:t xml:space="preserve"> АД. Эффективное лечение АГ вдвое снижает риск инсульта, "^"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■ч</w:t>
      </w:r>
      <w:proofErr w:type="spellEnd"/>
      <w:proofErr w:type="gramStart"/>
      <w:r w:rsidRPr="00F5589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5589D">
        <w:rPr>
          <w:rFonts w:ascii="Times New Roman" w:hAnsi="Times New Roman" w:cs="Times New Roman"/>
          <w:sz w:val="28"/>
          <w:szCs w:val="28"/>
        </w:rPr>
        <w:t xml:space="preserve">ля этого необходимо ежедневно принимать препараты, препятствующие повышению АД. </w:t>
      </w:r>
      <w:r w:rsidRPr="00F5589D">
        <w:rPr>
          <w:rStyle w:val="a9"/>
          <w:rFonts w:eastAsiaTheme="minorHAnsi"/>
          <w:sz w:val="28"/>
          <w:szCs w:val="28"/>
        </w:rPr>
        <w:t xml:space="preserve">Цель лечения - устойчивое поддержание АД на уровне не выше 140/90 мм </w:t>
      </w:r>
      <w:proofErr w:type="spellStart"/>
      <w:r w:rsidRPr="00F5589D">
        <w:rPr>
          <w:rStyle w:val="a9"/>
          <w:rFonts w:eastAsiaTheme="minorHAnsi"/>
          <w:sz w:val="28"/>
          <w:szCs w:val="28"/>
        </w:rPr>
        <w:t>рт</w:t>
      </w:r>
      <w:proofErr w:type="spellEnd"/>
      <w:r w:rsidRPr="00F5589D">
        <w:rPr>
          <w:rStyle w:val="a9"/>
          <w:rFonts w:eastAsiaTheme="minorHAnsi"/>
          <w:sz w:val="28"/>
          <w:szCs w:val="28"/>
        </w:rPr>
        <w:t>. ст.</w:t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185" w:line="260" w:lineRule="exact"/>
        <w:ind w:left="20"/>
        <w:rPr>
          <w:rFonts w:cs="Times New Roman"/>
          <w:sz w:val="28"/>
          <w:szCs w:val="28"/>
        </w:rPr>
      </w:pPr>
      <w:bookmarkStart w:id="3" w:name="bookmark3"/>
      <w:r w:rsidRPr="00F5589D">
        <w:rPr>
          <w:rFonts w:cs="Times New Roman"/>
          <w:sz w:val="28"/>
          <w:szCs w:val="28"/>
        </w:rPr>
        <w:t>Откажитесь от курения</w:t>
      </w:r>
      <w:bookmarkEnd w:id="3"/>
    </w:p>
    <w:p w:rsidR="00F5589D" w:rsidRPr="00F5589D" w:rsidRDefault="00F5589D" w:rsidP="00F5589D">
      <w:pPr>
        <w:pStyle w:val="a4"/>
        <w:spacing w:after="0" w:line="31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Курение ускоряет развитие атеросклероза и образование тромбов в сосудах сердца и мозга. Образовавшиеся атеросклеротические бляшки резко ограничивают просвет сосуда, и когда давление падает, протекающей по суженному сосуду крови может не хватать для нормального питания определенного участка мозга, что вызовет его гибель.</w:t>
      </w:r>
    </w:p>
    <w:p w:rsidR="00F5589D" w:rsidRPr="00F5589D" w:rsidRDefault="00F5589D" w:rsidP="00F5589D">
      <w:pPr>
        <w:pStyle w:val="a4"/>
        <w:spacing w:after="0" w:line="312" w:lineRule="exact"/>
        <w:ind w:left="20" w:right="8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Особенно сильное разрушающее действие на сосуды оказывает содержащаяся в табачном доме окись углерода. И совершенно неважно, как она туда попала - с дымом выкуренной нами сигареты (активное курение) или с воздухом прокуренного помещения (так называемое пассивное курение).</w:t>
      </w:r>
      <w:r w:rsidRPr="00F5589D">
        <w:rPr>
          <w:rFonts w:ascii="Times New Roman" w:hAnsi="Times New Roman" w:cs="Times New Roman"/>
          <w:sz w:val="28"/>
          <w:szCs w:val="28"/>
        </w:rPr>
        <w:br w:type="page"/>
      </w:r>
    </w:p>
    <w:p w:rsidR="00F5589D" w:rsidRPr="00F5589D" w:rsidRDefault="00F5589D" w:rsidP="00F5589D">
      <w:pPr>
        <w:pStyle w:val="a4"/>
        <w:spacing w:after="342" w:line="31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lastRenderedPageBreak/>
        <w:t>Отказ от курения снижает риск инсульта в 2 раза - независимо от вашего возраста и от стажа курения. Бросить курить не так легко, но это стоит того, чтобы улучшить свое здоровье.</w:t>
      </w:r>
    </w:p>
    <w:p w:rsidR="00F5589D" w:rsidRPr="00F5589D" w:rsidRDefault="00F5589D" w:rsidP="00F5589D">
      <w:pPr>
        <w:framePr w:w="1891" w:h="1762" w:hSpace="102" w:vSpace="130" w:wrap="around" w:vAnchor="text" w:hAnchor="margin" w:x="403" w:y="395"/>
        <w:jc w:val="center"/>
        <w:rPr>
          <w:sz w:val="28"/>
          <w:szCs w:val="28"/>
        </w:rPr>
      </w:pPr>
      <w:r w:rsidRPr="00F5589D">
        <w:rPr>
          <w:noProof/>
          <w:sz w:val="28"/>
          <w:szCs w:val="28"/>
        </w:rPr>
        <w:drawing>
          <wp:inline distT="0" distB="0" distL="0" distR="0">
            <wp:extent cx="1200150" cy="1114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206" w:line="260" w:lineRule="exact"/>
        <w:ind w:left="20"/>
        <w:rPr>
          <w:rFonts w:cs="Times New Roman"/>
          <w:sz w:val="28"/>
          <w:szCs w:val="28"/>
        </w:rPr>
      </w:pPr>
      <w:bookmarkStart w:id="4" w:name="bookmark4"/>
      <w:r w:rsidRPr="00F5589D">
        <w:rPr>
          <w:rFonts w:cs="Times New Roman"/>
          <w:sz w:val="28"/>
          <w:szCs w:val="28"/>
        </w:rPr>
        <w:t>Не злоупотребляйте алкоголем</w:t>
      </w:r>
      <w:bookmarkEnd w:id="4"/>
    </w:p>
    <w:p w:rsidR="00F5589D" w:rsidRPr="00F5589D" w:rsidRDefault="00F5589D" w:rsidP="00F5589D">
      <w:pPr>
        <w:pStyle w:val="a4"/>
        <w:tabs>
          <w:tab w:val="left" w:pos="2914"/>
          <w:tab w:val="left" w:pos="4998"/>
        </w:tabs>
        <w:spacing w:after="0" w:line="31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Злоупотребление</w:t>
      </w:r>
      <w:r w:rsidRPr="00F5589D">
        <w:rPr>
          <w:rFonts w:ascii="Times New Roman" w:hAnsi="Times New Roman" w:cs="Times New Roman"/>
          <w:sz w:val="28"/>
          <w:szCs w:val="28"/>
        </w:rPr>
        <w:tab/>
        <w:t>алкоголем</w:t>
      </w:r>
      <w:r w:rsidRPr="00F5589D">
        <w:rPr>
          <w:rFonts w:ascii="Times New Roman" w:hAnsi="Times New Roman" w:cs="Times New Roman"/>
          <w:sz w:val="28"/>
          <w:szCs w:val="28"/>
        </w:rPr>
        <w:tab/>
        <w:t>сопровождается</w:t>
      </w:r>
    </w:p>
    <w:p w:rsidR="00F5589D" w:rsidRPr="00F5589D" w:rsidRDefault="00F5589D" w:rsidP="00F5589D">
      <w:pPr>
        <w:pStyle w:val="a4"/>
        <w:spacing w:after="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 xml:space="preserve">дополнительным повышением АД, утяжелением течения АГ, развитием 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F5589D">
        <w:rPr>
          <w:rFonts w:ascii="Times New Roman" w:hAnsi="Times New Roman" w:cs="Times New Roman"/>
          <w:sz w:val="28"/>
          <w:szCs w:val="28"/>
        </w:rPr>
        <w:t xml:space="preserve"> и нарушений ритма сердца. Все это увеличивает риск инсульта. Особенно опасно употребление больших доз, так как при этом значительно повышается артериальное давление. Если</w:t>
      </w:r>
    </w:p>
    <w:p w:rsidR="00F5589D" w:rsidRPr="00F5589D" w:rsidRDefault="00F5589D" w:rsidP="00F5589D">
      <w:pPr>
        <w:pStyle w:val="a4"/>
        <w:spacing w:after="30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вы ограничите прием спиртного согласно последним рекомендациям, в которых допускается эпизодический прием алкоголя в умеренных дозах (не более 2 бокалов вина в день или 50 мл крепких напитков), это может пойти вам на пользу! Не принимайте алкоголь каждый день. Постарайтесь оставить несколько дней в неделю без употребления спиртного.</w:t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0" w:line="317" w:lineRule="exact"/>
        <w:ind w:left="20"/>
        <w:rPr>
          <w:rFonts w:cs="Times New Roman"/>
          <w:sz w:val="28"/>
          <w:szCs w:val="28"/>
        </w:rPr>
      </w:pPr>
      <w:bookmarkStart w:id="5" w:name="bookmark5"/>
      <w:r w:rsidRPr="00F5589D">
        <w:rPr>
          <w:rFonts w:cs="Times New Roman"/>
          <w:sz w:val="28"/>
          <w:szCs w:val="28"/>
        </w:rPr>
        <w:t>Придерживайтесь здорового питания</w:t>
      </w:r>
      <w:bookmarkEnd w:id="5"/>
    </w:p>
    <w:p w:rsidR="00F5589D" w:rsidRPr="00F5589D" w:rsidRDefault="00F5589D" w:rsidP="00F5589D">
      <w:pPr>
        <w:pStyle w:val="a4"/>
        <w:spacing w:after="30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Здоровое питание имеет ключевое значение в здоровье сердца и сосудов.</w:t>
      </w:r>
    </w:p>
    <w:p w:rsidR="00F5589D" w:rsidRPr="00F5589D" w:rsidRDefault="00F5589D" w:rsidP="00F5589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clear" w:pos="432"/>
          <w:tab w:val="left" w:pos="178"/>
        </w:tabs>
        <w:spacing w:after="0" w:line="317" w:lineRule="exact"/>
        <w:ind w:left="20" w:firstLine="0"/>
        <w:rPr>
          <w:rFonts w:cs="Times New Roman"/>
          <w:sz w:val="28"/>
          <w:szCs w:val="28"/>
        </w:rPr>
      </w:pPr>
      <w:bookmarkStart w:id="6" w:name="bookmark6"/>
      <w:r w:rsidRPr="00F5589D">
        <w:rPr>
          <w:rFonts w:cs="Times New Roman"/>
          <w:sz w:val="28"/>
          <w:szCs w:val="28"/>
        </w:rPr>
        <w:t>Употребляйте больше фруктов и овощей.</w:t>
      </w:r>
      <w:bookmarkEnd w:id="6"/>
    </w:p>
    <w:p w:rsidR="00F5589D" w:rsidRPr="00F5589D" w:rsidRDefault="00F5589D" w:rsidP="00F5589D">
      <w:pPr>
        <w:pStyle w:val="a4"/>
        <w:spacing w:after="30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Не переполняйте желудок балластной пищей. Вместо этого употребляйте как можно больше свежих фруктов и овощей, а также сухофруктов. Выбирайте мясо с низким содержанием жира. Не употребляйте слишком много красного мяса - лучше выбрать рыбу, домашнюю птицу (без шкурки), дичь или вегетарианские блюда. В красном мясе содержится много насыщенных жиров, которые усиливают атеросклероз.</w:t>
      </w:r>
    </w:p>
    <w:p w:rsidR="00F5589D" w:rsidRPr="00F5589D" w:rsidRDefault="00F5589D" w:rsidP="00F5589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clear" w:pos="432"/>
          <w:tab w:val="left" w:pos="188"/>
        </w:tabs>
        <w:spacing w:after="0" w:line="317" w:lineRule="exact"/>
        <w:ind w:left="20" w:firstLine="0"/>
        <w:rPr>
          <w:rFonts w:cs="Times New Roman"/>
          <w:sz w:val="28"/>
          <w:szCs w:val="28"/>
        </w:rPr>
      </w:pPr>
      <w:bookmarkStart w:id="7" w:name="bookmark7"/>
      <w:r w:rsidRPr="00F5589D">
        <w:rPr>
          <w:rFonts w:cs="Times New Roman"/>
          <w:sz w:val="28"/>
          <w:szCs w:val="28"/>
        </w:rPr>
        <w:t>Ограничьте употребление соли</w:t>
      </w:r>
      <w:bookmarkEnd w:id="7"/>
    </w:p>
    <w:p w:rsidR="00F5589D" w:rsidRPr="00F5589D" w:rsidRDefault="00F5589D" w:rsidP="00F5589D">
      <w:pPr>
        <w:pStyle w:val="a4"/>
        <w:spacing w:after="296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 xml:space="preserve">Соль повышает артериальное давление. Не досаливайте </w:t>
      </w:r>
      <w:proofErr w:type="gramStart"/>
      <w:r w:rsidRPr="00F5589D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F5589D">
        <w:rPr>
          <w:rFonts w:ascii="Times New Roman" w:hAnsi="Times New Roman" w:cs="Times New Roman"/>
          <w:sz w:val="28"/>
          <w:szCs w:val="28"/>
        </w:rPr>
        <w:t xml:space="preserve"> и воздержитесь от соленых продуктов.</w:t>
      </w:r>
    </w:p>
    <w:p w:rsidR="00F5589D" w:rsidRPr="00F5589D" w:rsidRDefault="00F5589D" w:rsidP="00F5589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clear" w:pos="432"/>
          <w:tab w:val="left" w:pos="188"/>
        </w:tabs>
        <w:spacing w:after="0" w:line="322" w:lineRule="exact"/>
        <w:ind w:left="20" w:firstLine="0"/>
        <w:rPr>
          <w:rFonts w:cs="Times New Roman"/>
          <w:sz w:val="28"/>
          <w:szCs w:val="28"/>
        </w:rPr>
      </w:pPr>
      <w:bookmarkStart w:id="8" w:name="bookmark8"/>
      <w:r w:rsidRPr="00F5589D">
        <w:rPr>
          <w:rFonts w:cs="Times New Roman"/>
          <w:sz w:val="28"/>
          <w:szCs w:val="28"/>
        </w:rPr>
        <w:t>Употребляйте больше пищевых волокон.</w:t>
      </w:r>
      <w:bookmarkEnd w:id="8"/>
    </w:p>
    <w:p w:rsidR="00F5589D" w:rsidRPr="00F5589D" w:rsidRDefault="00F5589D" w:rsidP="00F5589D">
      <w:pPr>
        <w:pStyle w:val="a4"/>
        <w:spacing w:after="308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Пища, богатая пищевыми волокнами, способствует снижению содержания жиров в крови. Попробуйте зерновой хлеб, каши, бурый рис, пасту и зерна.</w:t>
      </w:r>
    </w:p>
    <w:p w:rsidR="00F5589D" w:rsidRPr="00F5589D" w:rsidRDefault="00F5589D" w:rsidP="00F5589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clear" w:pos="432"/>
          <w:tab w:val="left" w:pos="188"/>
        </w:tabs>
        <w:spacing w:after="0" w:line="312" w:lineRule="exact"/>
        <w:ind w:left="20" w:firstLine="0"/>
        <w:rPr>
          <w:rFonts w:cs="Times New Roman"/>
          <w:sz w:val="28"/>
          <w:szCs w:val="28"/>
        </w:rPr>
      </w:pPr>
      <w:bookmarkStart w:id="9" w:name="bookmark9"/>
      <w:r w:rsidRPr="00F5589D">
        <w:rPr>
          <w:rFonts w:cs="Times New Roman"/>
          <w:sz w:val="28"/>
          <w:szCs w:val="28"/>
        </w:rPr>
        <w:t>Ограничьте количество жиров в употребляемой пище.</w:t>
      </w:r>
      <w:bookmarkEnd w:id="9"/>
    </w:p>
    <w:p w:rsidR="00F5589D" w:rsidRPr="00F5589D" w:rsidRDefault="00F5589D" w:rsidP="00F5589D">
      <w:pPr>
        <w:pStyle w:val="a4"/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 xml:space="preserve">Жиры должны поступать вместе с пищей, но слишком высокое их содержание может привести к 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зашлаковке</w:t>
      </w:r>
      <w:proofErr w:type="spellEnd"/>
      <w:r w:rsidRPr="00F5589D">
        <w:rPr>
          <w:rFonts w:ascii="Times New Roman" w:hAnsi="Times New Roman" w:cs="Times New Roman"/>
          <w:sz w:val="28"/>
          <w:szCs w:val="28"/>
        </w:rPr>
        <w:t xml:space="preserve"> сосудов и повышению веса. Постарайтесь ограничить количество жира и заменить маргарин и сливочное масло на растительное, подсолнечное или ореховое масло.</w:t>
      </w:r>
      <w:r w:rsidRPr="00F5589D">
        <w:rPr>
          <w:rFonts w:ascii="Times New Roman" w:hAnsi="Times New Roman" w:cs="Times New Roman"/>
          <w:sz w:val="28"/>
          <w:szCs w:val="28"/>
        </w:rPr>
        <w:br w:type="page"/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0" w:line="260" w:lineRule="exact"/>
        <w:ind w:left="20"/>
        <w:jc w:val="left"/>
        <w:rPr>
          <w:rFonts w:cs="Times New Roman"/>
          <w:sz w:val="28"/>
          <w:szCs w:val="28"/>
        </w:rPr>
      </w:pPr>
      <w:bookmarkStart w:id="10" w:name="bookmark10"/>
      <w:r w:rsidRPr="00F5589D">
        <w:rPr>
          <w:rFonts w:cs="Times New Roman"/>
          <w:sz w:val="28"/>
          <w:szCs w:val="28"/>
        </w:rPr>
        <w:lastRenderedPageBreak/>
        <w:t>Контролируйте свой вес</w:t>
      </w:r>
      <w:bookmarkEnd w:id="10"/>
    </w:p>
    <w:p w:rsidR="00F5589D" w:rsidRPr="00F5589D" w:rsidRDefault="00F5589D" w:rsidP="00F5589D">
      <w:pPr>
        <w:pStyle w:val="a4"/>
        <w:spacing w:after="300" w:line="317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Повышенная масса тела способствует подъему артериального давления, развитию заболеваний сердца и сахарного диабета, а каждое из этих состояний повышает риск инсульта. Здоровое питание и регулярные физические упражнения помогут контролировать массу тела.</w:t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0" w:line="317" w:lineRule="exact"/>
        <w:ind w:left="20"/>
        <w:jc w:val="left"/>
        <w:rPr>
          <w:rFonts w:cs="Times New Roman"/>
          <w:sz w:val="28"/>
          <w:szCs w:val="28"/>
        </w:rPr>
      </w:pPr>
      <w:bookmarkStart w:id="11" w:name="bookmark11"/>
      <w:r w:rsidRPr="00F5589D">
        <w:rPr>
          <w:rFonts w:cs="Times New Roman"/>
          <w:sz w:val="28"/>
          <w:szCs w:val="28"/>
        </w:rPr>
        <w:t>Выполняйте больше физических упражнений</w:t>
      </w:r>
      <w:bookmarkEnd w:id="11"/>
    </w:p>
    <w:p w:rsidR="00F5589D" w:rsidRPr="00F5589D" w:rsidRDefault="00F5589D" w:rsidP="00F5589D">
      <w:pPr>
        <w:pStyle w:val="a4"/>
        <w:tabs>
          <w:tab w:val="left" w:pos="5822"/>
          <w:tab w:val="left" w:pos="8074"/>
        </w:tabs>
        <w:spacing w:after="0" w:line="317" w:lineRule="exact"/>
        <w:ind w:left="3600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Регулярная</w:t>
      </w:r>
      <w:r w:rsidRPr="00F5589D">
        <w:rPr>
          <w:rFonts w:ascii="Times New Roman" w:hAnsi="Times New Roman" w:cs="Times New Roman"/>
          <w:sz w:val="28"/>
          <w:szCs w:val="28"/>
        </w:rPr>
        <w:tab/>
        <w:t>физическая</w:t>
      </w:r>
      <w:r w:rsidRPr="00F5589D">
        <w:rPr>
          <w:rFonts w:ascii="Times New Roman" w:hAnsi="Times New Roman" w:cs="Times New Roman"/>
          <w:sz w:val="28"/>
          <w:szCs w:val="28"/>
        </w:rPr>
        <w:tab/>
        <w:t>активность</w:t>
      </w:r>
    </w:p>
    <w:p w:rsidR="00F5589D" w:rsidRPr="00F5589D" w:rsidRDefault="00F5589D" w:rsidP="00F5589D">
      <w:pPr>
        <w:pStyle w:val="a4"/>
        <w:spacing w:after="300" w:line="317" w:lineRule="exact"/>
        <w:ind w:left="20" w:right="20"/>
        <w:jc w:val="right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способствует снижению артериального давления, нормализует содержание жиров в крови и повышает чувствительность клеток к инсулину.</w:t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0" w:line="317" w:lineRule="exact"/>
        <w:ind w:right="20"/>
        <w:jc w:val="right"/>
        <w:rPr>
          <w:rFonts w:cs="Times New Roman"/>
          <w:sz w:val="28"/>
          <w:szCs w:val="28"/>
        </w:rPr>
      </w:pPr>
      <w:bookmarkStart w:id="12" w:name="bookmark12"/>
      <w:r w:rsidRPr="00F5589D">
        <w:rPr>
          <w:rFonts w:cs="Times New Roman"/>
          <w:sz w:val="28"/>
          <w:szCs w:val="28"/>
        </w:rPr>
        <w:t>1</w:t>
      </w:r>
      <w:proofErr w:type="gramStart"/>
      <w:r w:rsidRPr="00F5589D">
        <w:rPr>
          <w:rFonts w:cs="Times New Roman"/>
          <w:sz w:val="28"/>
          <w:szCs w:val="28"/>
        </w:rPr>
        <w:t xml:space="preserve"> С</w:t>
      </w:r>
      <w:proofErr w:type="gramEnd"/>
      <w:r w:rsidRPr="00F5589D">
        <w:rPr>
          <w:rFonts w:cs="Times New Roman"/>
          <w:sz w:val="28"/>
          <w:szCs w:val="28"/>
        </w:rPr>
        <w:t>охраняйте эмоциональное равновесие</w:t>
      </w:r>
      <w:bookmarkEnd w:id="12"/>
    </w:p>
    <w:p w:rsidR="00F5589D" w:rsidRPr="00F5589D" w:rsidRDefault="00F5589D" w:rsidP="00F5589D">
      <w:pPr>
        <w:pStyle w:val="a4"/>
        <w:spacing w:after="346" w:line="317" w:lineRule="exact"/>
        <w:ind w:left="20" w:right="20"/>
        <w:jc w:val="right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К развитию стресса и депрессии могут привести: сверхурочная работа, переутомление, семейные проблемы и утраты. Это оказывает негативное влияние на организм и при длительном воздействии может привести к развитию заболевания. В таких случаях вы должны предпринять все необходимое для сохранения здоровья.</w:t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0" w:line="260" w:lineRule="exact"/>
        <w:ind w:left="20"/>
        <w:jc w:val="left"/>
        <w:rPr>
          <w:rFonts w:cs="Times New Roman"/>
          <w:sz w:val="28"/>
          <w:szCs w:val="28"/>
        </w:rPr>
      </w:pPr>
      <w:bookmarkStart w:id="13" w:name="bookmark13"/>
      <w:r w:rsidRPr="00F5589D">
        <w:rPr>
          <w:rFonts w:cs="Times New Roman"/>
          <w:sz w:val="28"/>
          <w:szCs w:val="28"/>
        </w:rPr>
        <w:t>Контролируйте важные показатели</w:t>
      </w:r>
      <w:bookmarkEnd w:id="13"/>
    </w:p>
    <w:p w:rsidR="00F5589D" w:rsidRPr="00F5589D" w:rsidRDefault="00F5589D" w:rsidP="00F5589D">
      <w:pPr>
        <w:pStyle w:val="25"/>
        <w:shd w:val="clear" w:color="auto" w:fill="auto"/>
        <w:spacing w:before="0"/>
        <w:ind w:left="20" w:right="20"/>
        <w:rPr>
          <w:rFonts w:cs="Times New Roman"/>
          <w:sz w:val="28"/>
          <w:szCs w:val="28"/>
        </w:rPr>
      </w:pPr>
      <w:r w:rsidRPr="00F5589D">
        <w:rPr>
          <w:rFonts w:cs="Times New Roman"/>
          <w:sz w:val="28"/>
          <w:szCs w:val="28"/>
        </w:rPr>
        <w:t xml:space="preserve">Некоторые сопутствующие состояния могут повышать риск инсульта. </w:t>
      </w:r>
      <w:r w:rsidRPr="00F5589D">
        <w:rPr>
          <w:rStyle w:val="213pt"/>
          <w:rFonts w:cs="Times New Roman"/>
          <w:sz w:val="28"/>
          <w:szCs w:val="28"/>
        </w:rPr>
        <w:t>К ним относятся:</w:t>
      </w:r>
    </w:p>
    <w:p w:rsidR="00F5589D" w:rsidRPr="00F5589D" w:rsidRDefault="00F5589D" w:rsidP="00F5589D">
      <w:pPr>
        <w:pStyle w:val="a4"/>
        <w:spacing w:after="0" w:line="317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Style w:val="a9"/>
          <w:rFonts w:eastAsiaTheme="minorHAnsi"/>
          <w:sz w:val="28"/>
          <w:szCs w:val="28"/>
        </w:rPr>
        <w:t xml:space="preserve">Заболевания сердца </w:t>
      </w:r>
      <w:r w:rsidRPr="00F5589D">
        <w:rPr>
          <w:rFonts w:ascii="Times New Roman" w:hAnsi="Times New Roman" w:cs="Times New Roman"/>
          <w:sz w:val="28"/>
          <w:szCs w:val="28"/>
        </w:rPr>
        <w:t xml:space="preserve">Риск инсульта повышен у больных с ИБС, сердечной недостаточностью, пороками сердца, особенно - при наличии мерцательной аритмии. Своевременное выявление и лечение этих заболеваний, применение 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противотромботических</w:t>
      </w:r>
      <w:proofErr w:type="spellEnd"/>
      <w:r w:rsidRPr="00F5589D">
        <w:rPr>
          <w:rFonts w:ascii="Times New Roman" w:hAnsi="Times New Roman" w:cs="Times New Roman"/>
          <w:sz w:val="28"/>
          <w:szCs w:val="28"/>
        </w:rPr>
        <w:t xml:space="preserve"> средств может предотвратить развитие мозговой катастрофы.</w:t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0" w:line="317" w:lineRule="exact"/>
        <w:ind w:left="20" w:firstLine="600"/>
        <w:rPr>
          <w:rFonts w:cs="Times New Roman"/>
          <w:sz w:val="28"/>
          <w:szCs w:val="28"/>
        </w:rPr>
      </w:pPr>
      <w:bookmarkStart w:id="14" w:name="bookmark14"/>
      <w:r w:rsidRPr="00F5589D">
        <w:rPr>
          <w:rFonts w:cs="Times New Roman"/>
          <w:sz w:val="28"/>
          <w:szCs w:val="28"/>
        </w:rPr>
        <w:t>Сахарный диабет</w:t>
      </w:r>
      <w:bookmarkEnd w:id="14"/>
    </w:p>
    <w:p w:rsidR="00F5589D" w:rsidRPr="00F5589D" w:rsidRDefault="00F5589D" w:rsidP="00F5589D">
      <w:pPr>
        <w:pStyle w:val="a4"/>
        <w:spacing w:after="0" w:line="317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 xml:space="preserve">Диабет связан с прогрессирующим развитием атеросклероза. Соблюдение диеты с ограничением легкоусвояемых углеводов, прием 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сахароснижающих</w:t>
      </w:r>
      <w:proofErr w:type="spellEnd"/>
      <w:r w:rsidRPr="00F5589D">
        <w:rPr>
          <w:rFonts w:ascii="Times New Roman" w:hAnsi="Times New Roman" w:cs="Times New Roman"/>
          <w:sz w:val="28"/>
          <w:szCs w:val="28"/>
        </w:rPr>
        <w:t xml:space="preserve"> препаратов и тщательный контроль уровня глюкозы крови снижают риск сосудистых осложнений.</w:t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0" w:line="317" w:lineRule="exact"/>
        <w:ind w:left="20" w:firstLine="600"/>
        <w:rPr>
          <w:rFonts w:cs="Times New Roman"/>
          <w:sz w:val="28"/>
          <w:szCs w:val="28"/>
        </w:rPr>
      </w:pPr>
      <w:bookmarkStart w:id="15" w:name="bookmark15"/>
      <w:r w:rsidRPr="00F5589D">
        <w:rPr>
          <w:rFonts w:cs="Times New Roman"/>
          <w:sz w:val="28"/>
          <w:szCs w:val="28"/>
        </w:rPr>
        <w:t>Нарушения липидного обмена</w:t>
      </w:r>
      <w:bookmarkEnd w:id="15"/>
    </w:p>
    <w:p w:rsidR="00F5589D" w:rsidRPr="00F5589D" w:rsidRDefault="00F5589D" w:rsidP="00F5589D">
      <w:pPr>
        <w:pStyle w:val="a4"/>
        <w:spacing w:after="346" w:line="317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 xml:space="preserve">Повышение уровня холестерина - фактор риска атеросклероза сонных и коронарных артерий. Длительный прием 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Pr="00F5589D">
        <w:rPr>
          <w:rFonts w:ascii="Times New Roman" w:hAnsi="Times New Roman" w:cs="Times New Roman"/>
          <w:sz w:val="28"/>
          <w:szCs w:val="28"/>
        </w:rPr>
        <w:t xml:space="preserve"> не только снижает концентрацию холестерина, но и предотвращает развитие сердечно</w:t>
      </w:r>
      <w:r w:rsidRPr="00F5589D">
        <w:rPr>
          <w:rFonts w:ascii="Times New Roman" w:hAnsi="Times New Roman" w:cs="Times New Roman"/>
          <w:sz w:val="28"/>
          <w:szCs w:val="28"/>
        </w:rPr>
        <w:softHyphen/>
        <w:t xml:space="preserve">сосудистых осложнений (инсульта, инфаркта миокарда). Применение 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Pr="00F5589D">
        <w:rPr>
          <w:rFonts w:ascii="Times New Roman" w:hAnsi="Times New Roman" w:cs="Times New Roman"/>
          <w:sz w:val="28"/>
          <w:szCs w:val="28"/>
        </w:rPr>
        <w:t xml:space="preserve"> с целью профилактики инсульта показано, в первую очередь, больным с АГ, ИБС, сахарным диабетом, нарушением функции почек.</w:t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0" w:line="260" w:lineRule="exact"/>
        <w:ind w:left="20"/>
        <w:jc w:val="left"/>
        <w:rPr>
          <w:rFonts w:cs="Times New Roman"/>
          <w:sz w:val="28"/>
          <w:szCs w:val="28"/>
        </w:rPr>
      </w:pPr>
      <w:bookmarkStart w:id="16" w:name="bookmark16"/>
      <w:r w:rsidRPr="00F5589D">
        <w:rPr>
          <w:rFonts w:cs="Times New Roman"/>
          <w:sz w:val="28"/>
          <w:szCs w:val="28"/>
        </w:rPr>
        <w:t xml:space="preserve">Узнайте больше о </w:t>
      </w:r>
      <w:proofErr w:type="spellStart"/>
      <w:r w:rsidRPr="00F5589D">
        <w:rPr>
          <w:rFonts w:cs="Times New Roman"/>
          <w:sz w:val="28"/>
          <w:szCs w:val="28"/>
        </w:rPr>
        <w:t>контрацептивах</w:t>
      </w:r>
      <w:bookmarkEnd w:id="16"/>
      <w:proofErr w:type="spellEnd"/>
    </w:p>
    <w:p w:rsidR="00F5589D" w:rsidRPr="00F5589D" w:rsidRDefault="00F5589D" w:rsidP="00F5589D">
      <w:pPr>
        <w:framePr w:w="1344" w:h="1013" w:hSpace="96" w:vSpace="797" w:wrap="around" w:hAnchor="margin" w:x="931" w:y="3502"/>
        <w:jc w:val="center"/>
        <w:rPr>
          <w:sz w:val="28"/>
          <w:szCs w:val="28"/>
        </w:rPr>
      </w:pPr>
      <w:r w:rsidRPr="00F5589D">
        <w:rPr>
          <w:noProof/>
          <w:sz w:val="28"/>
          <w:szCs w:val="28"/>
        </w:rPr>
        <w:drawing>
          <wp:inline distT="0" distB="0" distL="0" distR="0">
            <wp:extent cx="857250" cy="647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D" w:rsidRPr="00F5589D" w:rsidRDefault="00F5589D" w:rsidP="00F5589D">
      <w:pPr>
        <w:pStyle w:val="a4"/>
        <w:spacing w:after="304" w:line="326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 xml:space="preserve">Риск инсульта на фоне приема 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эстрогенсодержащих</w:t>
      </w:r>
      <w:proofErr w:type="spellEnd"/>
      <w:r w:rsidRPr="00F5589D">
        <w:rPr>
          <w:rFonts w:ascii="Times New Roman" w:hAnsi="Times New Roman" w:cs="Times New Roman"/>
          <w:sz w:val="28"/>
          <w:szCs w:val="28"/>
        </w:rPr>
        <w:t xml:space="preserve"> оральных </w:t>
      </w:r>
      <w:proofErr w:type="spellStart"/>
      <w:r w:rsidRPr="00F5589D">
        <w:rPr>
          <w:rFonts w:ascii="Times New Roman" w:hAnsi="Times New Roman" w:cs="Times New Roman"/>
          <w:sz w:val="28"/>
          <w:szCs w:val="28"/>
        </w:rPr>
        <w:t>контрацептивов</w:t>
      </w:r>
      <w:proofErr w:type="spellEnd"/>
      <w:r w:rsidRPr="00F5589D">
        <w:rPr>
          <w:rFonts w:ascii="Times New Roman" w:hAnsi="Times New Roman" w:cs="Times New Roman"/>
          <w:sz w:val="28"/>
          <w:szCs w:val="28"/>
        </w:rPr>
        <w:t xml:space="preserve"> повышается у курящих женщин, при наличии в анамнезе</w:t>
      </w:r>
      <w:r w:rsidRPr="00F5589D">
        <w:rPr>
          <w:rFonts w:ascii="Times New Roman" w:hAnsi="Times New Roman" w:cs="Times New Roman"/>
          <w:sz w:val="28"/>
          <w:szCs w:val="28"/>
        </w:rPr>
        <w:br w:type="page"/>
      </w:r>
      <w:r w:rsidRPr="00F5589D">
        <w:rPr>
          <w:rFonts w:ascii="Times New Roman" w:hAnsi="Times New Roman" w:cs="Times New Roman"/>
          <w:sz w:val="28"/>
          <w:szCs w:val="28"/>
          <w:u w:val="single"/>
        </w:rPr>
        <w:lastRenderedPageBreak/>
        <w:t>артериальной гипертензии</w:t>
      </w:r>
      <w:r w:rsidRPr="00F5589D">
        <w:rPr>
          <w:rFonts w:ascii="Times New Roman" w:hAnsi="Times New Roman" w:cs="Times New Roman"/>
          <w:sz w:val="28"/>
          <w:szCs w:val="28"/>
        </w:rPr>
        <w:t>, мигрени, поэтому применение их без консультации специалиста недопустимо.</w:t>
      </w:r>
    </w:p>
    <w:p w:rsidR="00F5589D" w:rsidRPr="00F5589D" w:rsidRDefault="00F5589D" w:rsidP="00F5589D">
      <w:pPr>
        <w:pStyle w:val="23"/>
        <w:keepNext/>
        <w:keepLines/>
        <w:shd w:val="clear" w:color="auto" w:fill="auto"/>
        <w:spacing w:after="304" w:line="322" w:lineRule="exact"/>
        <w:ind w:left="20"/>
        <w:rPr>
          <w:rFonts w:cs="Times New Roman"/>
          <w:sz w:val="28"/>
          <w:szCs w:val="28"/>
        </w:rPr>
      </w:pPr>
      <w:bookmarkStart w:id="17" w:name="bookmark17"/>
      <w:r w:rsidRPr="00F5589D">
        <w:rPr>
          <w:rFonts w:cs="Times New Roman"/>
          <w:sz w:val="28"/>
          <w:szCs w:val="28"/>
        </w:rPr>
        <w:t>Если вы отметили у себя следующие признаки нарушения мозгового кровообращения, немедленно обращайтесь за медицинской помощью.</w:t>
      </w:r>
      <w:bookmarkEnd w:id="17"/>
    </w:p>
    <w:p w:rsidR="00F5589D" w:rsidRPr="00F5589D" w:rsidRDefault="00F5589D" w:rsidP="00F5589D">
      <w:pPr>
        <w:pStyle w:val="a4"/>
        <w:widowControl/>
        <w:numPr>
          <w:ilvl w:val="0"/>
          <w:numId w:val="4"/>
        </w:numPr>
        <w:tabs>
          <w:tab w:val="left" w:pos="710"/>
        </w:tabs>
        <w:suppressAutoHyphens w:val="0"/>
        <w:spacing w:after="0" w:line="317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Внезапная слабость или потеря чувствительности на лице, руке или ноге, особенно, если это на одной стороне тела;</w:t>
      </w:r>
    </w:p>
    <w:p w:rsidR="00F5589D" w:rsidRPr="00F5589D" w:rsidRDefault="00F5589D" w:rsidP="00F5589D">
      <w:pPr>
        <w:pStyle w:val="a4"/>
        <w:widowControl/>
        <w:numPr>
          <w:ilvl w:val="0"/>
          <w:numId w:val="4"/>
        </w:numPr>
        <w:tabs>
          <w:tab w:val="left" w:pos="715"/>
        </w:tabs>
        <w:suppressAutoHyphens w:val="0"/>
        <w:spacing w:after="0" w:line="317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Внезапное нарушение зрения на один или оба глаза;</w:t>
      </w:r>
    </w:p>
    <w:p w:rsidR="00F5589D" w:rsidRPr="00F5589D" w:rsidRDefault="00F5589D" w:rsidP="00F5589D">
      <w:pPr>
        <w:pStyle w:val="a4"/>
        <w:widowControl/>
        <w:numPr>
          <w:ilvl w:val="0"/>
          <w:numId w:val="4"/>
        </w:numPr>
        <w:tabs>
          <w:tab w:val="left" w:pos="710"/>
        </w:tabs>
        <w:suppressAutoHyphens w:val="0"/>
        <w:spacing w:after="0" w:line="317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Трудность речи или понимания простых положений;</w:t>
      </w:r>
    </w:p>
    <w:p w:rsidR="00F5589D" w:rsidRPr="00F5589D" w:rsidRDefault="00F5589D" w:rsidP="00F5589D">
      <w:pPr>
        <w:pStyle w:val="a4"/>
        <w:spacing w:after="0" w:line="317" w:lineRule="exact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• Головокружение, потеря равновесия или координации, особенно при сочетании с другими симптомами, такими как нарушенная речь, двоение в глазах, онемение, или слабость;</w:t>
      </w:r>
    </w:p>
    <w:p w:rsidR="00F5589D" w:rsidRPr="00F5589D" w:rsidRDefault="00F5589D" w:rsidP="00F5589D">
      <w:pPr>
        <w:pStyle w:val="a4"/>
        <w:widowControl/>
        <w:numPr>
          <w:ilvl w:val="0"/>
          <w:numId w:val="4"/>
        </w:numPr>
        <w:tabs>
          <w:tab w:val="left" w:pos="715"/>
        </w:tabs>
        <w:suppressAutoHyphens w:val="0"/>
        <w:spacing w:after="285" w:line="317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Внезапная, необъяснимая, интенсивная головная боль</w:t>
      </w:r>
    </w:p>
    <w:p w:rsidR="00F5589D" w:rsidRDefault="00F5589D" w:rsidP="00F5589D">
      <w:pPr>
        <w:pStyle w:val="23"/>
        <w:keepNext/>
        <w:keepLines/>
        <w:shd w:val="clear" w:color="auto" w:fill="auto"/>
        <w:spacing w:after="0" w:line="336" w:lineRule="exact"/>
        <w:ind w:left="20"/>
        <w:jc w:val="center"/>
        <w:rPr>
          <w:rFonts w:cs="Times New Roman"/>
          <w:sz w:val="28"/>
          <w:szCs w:val="28"/>
        </w:rPr>
      </w:pPr>
      <w:bookmarkStart w:id="18" w:name="bookmark18"/>
      <w:r w:rsidRPr="00F5589D">
        <w:rPr>
          <w:rFonts w:cs="Times New Roman"/>
          <w:sz w:val="28"/>
          <w:szCs w:val="28"/>
        </w:rPr>
        <w:t>И запомните, что предотвратить инсульт гораздо проще, чем его вылечить!</w:t>
      </w:r>
      <w:bookmarkEnd w:id="18"/>
    </w:p>
    <w:p w:rsidR="00EB079D" w:rsidRPr="00F5589D" w:rsidRDefault="00EB079D" w:rsidP="00F5589D">
      <w:pPr>
        <w:pStyle w:val="23"/>
        <w:keepNext/>
        <w:keepLines/>
        <w:shd w:val="clear" w:color="auto" w:fill="auto"/>
        <w:spacing w:after="0" w:line="336" w:lineRule="exact"/>
        <w:ind w:left="20"/>
        <w:jc w:val="center"/>
        <w:rPr>
          <w:rFonts w:cs="Times New Roman"/>
          <w:sz w:val="28"/>
          <w:szCs w:val="28"/>
        </w:rPr>
      </w:pPr>
    </w:p>
    <w:p w:rsidR="00DA26CB" w:rsidRDefault="00DA26CB" w:rsidP="00DA26CB">
      <w:pPr>
        <w:rPr>
          <w:sz w:val="28"/>
          <w:szCs w:val="28"/>
        </w:rPr>
      </w:pPr>
      <w:r>
        <w:t>ГБУ РО «МЕДИЦИНСКИЙ ИНФОРМАЦИОННО-АНАЛИТИЧЕСКИЙ ЦЕНТР»</w:t>
      </w:r>
    </w:p>
    <w:p w:rsidR="00DA26CB" w:rsidRPr="00823F27" w:rsidRDefault="00DA26CB" w:rsidP="00DA26CB">
      <w:pPr>
        <w:pStyle w:val="1"/>
        <w:jc w:val="center"/>
        <w:rPr>
          <w:sz w:val="29"/>
          <w:szCs w:val="29"/>
        </w:rPr>
      </w:pPr>
      <w:r w:rsidRPr="00823F27">
        <w:rPr>
          <w:rFonts w:ascii="Times New Roman" w:hAnsi="Times New Roman" w:cs="Times New Roman"/>
          <w:sz w:val="36"/>
          <w:szCs w:val="36"/>
        </w:rPr>
        <w:t>ОСТЕОПОРОЗ – БОЛЕЗНЬ ВЕКА</w:t>
      </w:r>
      <w:r w:rsidRPr="00664C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664C83">
        <w:rPr>
          <w:rFonts w:ascii="Times New Roman" w:hAnsi="Times New Roman" w:cs="Times New Roman"/>
          <w:b w:val="0"/>
          <w:sz w:val="24"/>
          <w:szCs w:val="24"/>
        </w:rPr>
        <w:t>(памятка для населения)</w:t>
      </w:r>
      <w:r>
        <w:rPr>
          <w:sz w:val="36"/>
          <w:szCs w:val="36"/>
        </w:rPr>
        <w:t xml:space="preserve"> </w:t>
      </w:r>
    </w:p>
    <w:p w:rsidR="00DA26CB" w:rsidRDefault="00DA26CB" w:rsidP="00DA26CB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-228600</wp:posOffset>
            </wp:positionH>
            <wp:positionV relativeFrom="line">
              <wp:posOffset>110490</wp:posOffset>
            </wp:positionV>
            <wp:extent cx="1083310" cy="719455"/>
            <wp:effectExtent l="38100" t="19050" r="21590" b="4445"/>
            <wp:wrapSquare wrapText="bothSides"/>
            <wp:docPr id="8" name="Рисунок 3" descr="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108331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F4EC7">
        <w:rPr>
          <w:color w:val="000000"/>
        </w:rPr>
        <w:t>Остеопороз</w:t>
      </w:r>
      <w:proofErr w:type="spellEnd"/>
      <w:r w:rsidRPr="00DF4EC7">
        <w:rPr>
          <w:color w:val="000000"/>
        </w:rPr>
        <w:t> — это общее заболевание костной ткани, при котором кости становятся хрупкими и менее плотными</w:t>
      </w:r>
      <w:r w:rsidRPr="00DF4EC7">
        <w:t xml:space="preserve">  за счет вымывания кальция и разрежения костной ткани</w:t>
      </w:r>
      <w:r w:rsidRPr="00DF4EC7">
        <w:rPr>
          <w:color w:val="000000"/>
        </w:rPr>
        <w:t xml:space="preserve">. </w:t>
      </w:r>
    </w:p>
    <w:p w:rsidR="00DA26CB" w:rsidRPr="00DF4EC7" w:rsidRDefault="00DA26CB" w:rsidP="00DA26CB">
      <w:pPr>
        <w:jc w:val="both"/>
        <w:rPr>
          <w:color w:val="000000"/>
        </w:rPr>
      </w:pPr>
    </w:p>
    <w:p w:rsidR="00DA26CB" w:rsidRDefault="00DA26CB" w:rsidP="00DA26CB">
      <w:pPr>
        <w:jc w:val="both"/>
      </w:pPr>
      <w:r w:rsidRPr="00DF4EC7">
        <w:t xml:space="preserve">Причинами </w:t>
      </w:r>
      <w:proofErr w:type="spellStart"/>
      <w:r w:rsidRPr="00DF4EC7">
        <w:t>остеопороза</w:t>
      </w:r>
      <w:proofErr w:type="spellEnd"/>
      <w:r w:rsidRPr="00DF4EC7">
        <w:t xml:space="preserve"> являются нарушения кальциевого обмена, длительное применение гормональных, противовоспалительных препаратов, кортикостероидов, снижающих плотность костей, климактерический возраст у женщин, заболевание </w:t>
      </w:r>
      <w:proofErr w:type="spellStart"/>
      <w:r w:rsidRPr="00DF4EC7">
        <w:t>ревматоидным</w:t>
      </w:r>
      <w:proofErr w:type="spellEnd"/>
      <w:r w:rsidRPr="00DF4EC7">
        <w:t xml:space="preserve"> артритом, снижение концентрации мужских половых гормонов у мужчин. В пожилом возрасте может развиться «</w:t>
      </w:r>
      <w:proofErr w:type="gramStart"/>
      <w:r w:rsidRPr="00DF4EC7">
        <w:t>старческий</w:t>
      </w:r>
      <w:proofErr w:type="gramEnd"/>
      <w:r w:rsidRPr="00DF4EC7">
        <w:t xml:space="preserve"> </w:t>
      </w:r>
      <w:proofErr w:type="spellStart"/>
      <w:r w:rsidRPr="00DF4EC7">
        <w:t>остеопороз</w:t>
      </w:r>
      <w:proofErr w:type="spellEnd"/>
      <w:r w:rsidRPr="00DF4EC7">
        <w:t xml:space="preserve">» из-за ухудшения усвоения кальция в организме и дефицита витамина D </w:t>
      </w:r>
      <w:r>
        <w:t>необходим</w:t>
      </w:r>
      <w:r w:rsidRPr="00DF4EC7">
        <w:t xml:space="preserve">ого для костной ткани. Уменьшение роста, сильная сутулость, выпуклость сзади грудного отдела позвоночника свидетельствует о процессе разрушения и деформации позвоночника. </w:t>
      </w:r>
    </w:p>
    <w:p w:rsidR="00DA26CB" w:rsidRPr="00DF4EC7" w:rsidRDefault="00DA26CB" w:rsidP="00DA26CB">
      <w:pPr>
        <w:jc w:val="both"/>
      </w:pPr>
    </w:p>
    <w:p w:rsidR="00DA26CB" w:rsidRDefault="00DA26CB" w:rsidP="00DA26CB">
      <w:pPr>
        <w:jc w:val="both"/>
      </w:pPr>
      <w:r>
        <w:t xml:space="preserve">         </w:t>
      </w:r>
      <w:r w:rsidRPr="001D1D42">
        <w:t>Заболевание начинается внезапно, диагностируется поздно. Основным проявлением болезни являются переломы. Наиболее часто случаются переломы шейки бедра, предплечья и запястья,  позвоночника (чаще спонтанные компрессионные переломы). Повреждения вызывают длительные ноющие боли в поясничном отделе, других отделах позвоночника, которые ограничивают подвижность, приводят к повышению риска повторных переломов</w:t>
      </w:r>
      <w:r>
        <w:t xml:space="preserve"> и ухудшению</w:t>
      </w:r>
      <w:r w:rsidRPr="001D1D42">
        <w:t xml:space="preserve"> </w:t>
      </w:r>
      <w:r w:rsidRPr="006360C7">
        <w:t>качества жизни.</w:t>
      </w:r>
    </w:p>
    <w:p w:rsidR="00DA26CB" w:rsidRDefault="00DA26CB" w:rsidP="00DA26CB">
      <w:pPr>
        <w:jc w:val="both"/>
      </w:pPr>
      <w:r w:rsidRPr="006360C7">
        <w:br/>
      </w:r>
      <w:r w:rsidRPr="001D1D42">
        <w:t xml:space="preserve">       </w:t>
      </w:r>
      <w:r>
        <w:t xml:space="preserve">    </w:t>
      </w:r>
      <w:r w:rsidRPr="00BE759C">
        <w:t xml:space="preserve">Высокая распространенность </w:t>
      </w:r>
      <w:proofErr w:type="spellStart"/>
      <w:r w:rsidRPr="00BE759C">
        <w:t>остеопороза</w:t>
      </w:r>
      <w:proofErr w:type="spellEnd"/>
      <w:r w:rsidRPr="00BE759C">
        <w:t xml:space="preserve"> в настоящее время дает основание для определения  </w:t>
      </w:r>
      <w:r>
        <w:t>заболевания как «немая эпидемия</w:t>
      </w:r>
      <w:r w:rsidRPr="006360C7">
        <w:t>.</w:t>
      </w:r>
    </w:p>
    <w:p w:rsidR="00DA26CB" w:rsidRDefault="00DA26CB" w:rsidP="00DA26CB">
      <w:pPr>
        <w:jc w:val="both"/>
      </w:pPr>
      <w:r w:rsidRPr="001D1D42">
        <w:t xml:space="preserve">По данным научных исследований каждая третья женщина старше 50 лет и почти половина всех мужчин и женщин старше 65 лет болеют </w:t>
      </w:r>
      <w:proofErr w:type="spellStart"/>
      <w:r w:rsidRPr="001D1D42">
        <w:t>остеопорозом</w:t>
      </w:r>
      <w:proofErr w:type="spellEnd"/>
      <w:r w:rsidRPr="0048518B">
        <w:t>,  дефицит костной ткани имеется у 40% российских детей.</w:t>
      </w:r>
      <w:r>
        <w:rPr>
          <w:rFonts w:ascii="Verdana" w:hAnsi="Verdana"/>
          <w:sz w:val="21"/>
          <w:szCs w:val="21"/>
        </w:rPr>
        <w:t xml:space="preserve"> </w:t>
      </w:r>
      <w:r w:rsidRPr="001D1D42">
        <w:t xml:space="preserve">В США примерно 8 миллионов женщин и 2 миллиона мужчин страдают от </w:t>
      </w:r>
      <w:proofErr w:type="spellStart"/>
      <w:r w:rsidRPr="001D1D42">
        <w:t>остеопороза</w:t>
      </w:r>
      <w:proofErr w:type="spellEnd"/>
      <w:r>
        <w:t>.</w:t>
      </w:r>
      <w:r w:rsidRPr="00BE759C">
        <w:t xml:space="preserve"> </w:t>
      </w:r>
      <w:r>
        <w:t>П</w:t>
      </w:r>
      <w:r w:rsidRPr="00BE759C">
        <w:t xml:space="preserve">о данным </w:t>
      </w:r>
      <w:r>
        <w:t xml:space="preserve">ВОЗ </w:t>
      </w:r>
      <w:proofErr w:type="spellStart"/>
      <w:r w:rsidRPr="00BE759C">
        <w:t>остеопороз</w:t>
      </w:r>
      <w:proofErr w:type="spellEnd"/>
      <w:r w:rsidRPr="00BE759C">
        <w:t xml:space="preserve">, как причина </w:t>
      </w:r>
      <w:r w:rsidRPr="00BE759C">
        <w:lastRenderedPageBreak/>
        <w:t xml:space="preserve">инвалидности и смертности человека, занимает </w:t>
      </w:r>
      <w:r>
        <w:t xml:space="preserve">4-е </w:t>
      </w:r>
      <w:r w:rsidRPr="00BE759C">
        <w:rPr>
          <w:bCs/>
        </w:rPr>
        <w:t>мест</w:t>
      </w:r>
      <w:r>
        <w:rPr>
          <w:bCs/>
        </w:rPr>
        <w:t>о</w:t>
      </w:r>
      <w:r w:rsidRPr="00BE759C">
        <w:rPr>
          <w:bCs/>
        </w:rPr>
        <w:t xml:space="preserve"> в мире</w:t>
      </w:r>
      <w:r w:rsidRPr="00BE759C">
        <w:t xml:space="preserve"> после таких заболеваний, как сердечнососудистые, онкологические и </w:t>
      </w:r>
      <w:hyperlink r:id="rId13" w:tooltip="История открытия и признаки сахарной болезни" w:history="1">
        <w:r w:rsidRPr="00A2221A">
          <w:rPr>
            <w:rStyle w:val="a5"/>
            <w:b/>
          </w:rPr>
          <w:t>сахарный диабет</w:t>
        </w:r>
      </w:hyperlink>
      <w:r w:rsidRPr="00A2221A">
        <w:t xml:space="preserve">. </w:t>
      </w:r>
      <w:r w:rsidRPr="006360C7">
        <w:t xml:space="preserve">Сегодня в Евросоюзе из-за </w:t>
      </w:r>
      <w:proofErr w:type="spellStart"/>
      <w:r w:rsidRPr="006360C7">
        <w:t>остеопороза</w:t>
      </w:r>
      <w:proofErr w:type="spellEnd"/>
      <w:r w:rsidRPr="006360C7">
        <w:t xml:space="preserve"> каждые 30 секунд происходит перелом. По прогнозам к 2050г. количество больных с "хрупкими" костями в мире увеличится более чем в три раза и достигнет 6,5 млн. человек. </w:t>
      </w:r>
    </w:p>
    <w:p w:rsidR="00DA26CB" w:rsidRDefault="00DA26CB" w:rsidP="00DA26CB">
      <w:pPr>
        <w:pStyle w:val="ac"/>
        <w:ind w:firstLine="3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               </w:t>
      </w:r>
      <w:r w:rsidRPr="00482EFB">
        <w:rPr>
          <w:b/>
          <w:i/>
          <w:color w:val="000000"/>
          <w:sz w:val="32"/>
          <w:szCs w:val="32"/>
        </w:rPr>
        <w:t>Основные факторы риска:</w:t>
      </w:r>
      <w:r w:rsidRPr="001D1D42">
        <w:rPr>
          <w:color w:val="000000"/>
          <w:sz w:val="28"/>
          <w:szCs w:val="28"/>
        </w:rPr>
        <w:t xml:space="preserve"> </w:t>
      </w:r>
    </w:p>
    <w:p w:rsidR="00DA26CB" w:rsidRPr="001D1D42" w:rsidRDefault="00DA26CB" w:rsidP="00DA26CB">
      <w:pPr>
        <w:pStyle w:val="ac"/>
        <w:ind w:firstLine="30"/>
        <w:jc w:val="both"/>
        <w:rPr>
          <w:color w:val="000000"/>
          <w:sz w:val="28"/>
          <w:szCs w:val="28"/>
        </w:rPr>
      </w:pPr>
      <w:r w:rsidRPr="001D1D42">
        <w:rPr>
          <w:color w:val="000000"/>
          <w:sz w:val="28"/>
          <w:szCs w:val="28"/>
        </w:rPr>
        <w:t>курение, избыточный вес, деформации позвоночника, генетическая предрасположенность</w:t>
      </w:r>
      <w:r>
        <w:rPr>
          <w:color w:val="000000"/>
          <w:sz w:val="28"/>
          <w:szCs w:val="28"/>
        </w:rPr>
        <w:t>,</w:t>
      </w:r>
      <w:r w:rsidRPr="001D1D42">
        <w:rPr>
          <w:color w:val="000000"/>
          <w:sz w:val="28"/>
          <w:szCs w:val="28"/>
        </w:rPr>
        <w:t xml:space="preserve"> </w:t>
      </w:r>
      <w:r w:rsidRPr="001D1D42">
        <w:rPr>
          <w:sz w:val="28"/>
          <w:szCs w:val="28"/>
        </w:rPr>
        <w:t>малоподвижный образ жизни</w:t>
      </w:r>
      <w:r w:rsidRPr="001D1D42">
        <w:rPr>
          <w:color w:val="000000"/>
          <w:sz w:val="28"/>
          <w:szCs w:val="28"/>
        </w:rPr>
        <w:t xml:space="preserve">. </w:t>
      </w:r>
    </w:p>
    <w:p w:rsidR="00DA26CB" w:rsidRDefault="00DA26CB" w:rsidP="00DA26CB">
      <w:pPr>
        <w:jc w:val="both"/>
        <w:rPr>
          <w:b/>
          <w:i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28575" distB="28575" distL="28575" distR="28575" simplePos="0" relativeHeight="251664384" behindDoc="0" locked="0" layoutInCell="1" allowOverlap="0">
            <wp:simplePos x="0" y="0"/>
            <wp:positionH relativeFrom="column">
              <wp:posOffset>5029200</wp:posOffset>
            </wp:positionH>
            <wp:positionV relativeFrom="line">
              <wp:posOffset>194945</wp:posOffset>
            </wp:positionV>
            <wp:extent cx="857250" cy="1123950"/>
            <wp:effectExtent l="19050" t="0" r="0" b="0"/>
            <wp:wrapSquare wrapText="bothSides"/>
            <wp:docPr id="7" name="Рисунок 5" descr="Остеопороз характеризуется снижением плотности костной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теопороз характеризуется снижением плотности костной ткан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32"/>
          <w:szCs w:val="32"/>
        </w:rPr>
        <w:t xml:space="preserve">                   </w:t>
      </w:r>
      <w:r w:rsidRPr="00FB76C6">
        <w:rPr>
          <w:b/>
          <w:i/>
          <w:color w:val="000000"/>
          <w:sz w:val="32"/>
          <w:szCs w:val="32"/>
        </w:rPr>
        <w:t xml:space="preserve">Меры профилактики </w:t>
      </w:r>
      <w:proofErr w:type="spellStart"/>
      <w:r w:rsidRPr="00FB76C6">
        <w:rPr>
          <w:b/>
          <w:i/>
          <w:color w:val="000000"/>
          <w:sz w:val="32"/>
          <w:szCs w:val="32"/>
        </w:rPr>
        <w:t>остеопороза</w:t>
      </w:r>
      <w:proofErr w:type="spellEnd"/>
      <w:proofErr w:type="gramStart"/>
      <w:r w:rsidRPr="00FB76C6">
        <w:rPr>
          <w:b/>
          <w:i/>
          <w:color w:val="000000"/>
          <w:sz w:val="32"/>
          <w:szCs w:val="32"/>
        </w:rPr>
        <w:t>: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DA26CB" w:rsidRPr="00690660" w:rsidRDefault="00DA26CB" w:rsidP="00DA26C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90660">
        <w:rPr>
          <w:color w:val="000000"/>
          <w:sz w:val="28"/>
          <w:szCs w:val="28"/>
        </w:rPr>
        <w:t xml:space="preserve">правильное питание, богатое кальцием и витамином D </w:t>
      </w:r>
    </w:p>
    <w:p w:rsidR="00DA26CB" w:rsidRPr="00690660" w:rsidRDefault="00DA26CB" w:rsidP="00DA26C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90660">
        <w:rPr>
          <w:color w:val="000000"/>
          <w:sz w:val="28"/>
          <w:szCs w:val="28"/>
        </w:rPr>
        <w:t>пешеходные прогулки не менее 4 часа в неделю</w:t>
      </w:r>
      <w:r w:rsidRPr="00690660">
        <w:rPr>
          <w:sz w:val="28"/>
          <w:szCs w:val="28"/>
        </w:rPr>
        <w:t xml:space="preserve"> на свежем воздухе</w:t>
      </w:r>
      <w:r w:rsidRPr="00690660">
        <w:rPr>
          <w:color w:val="000000"/>
          <w:sz w:val="28"/>
          <w:szCs w:val="28"/>
        </w:rPr>
        <w:t xml:space="preserve">, </w:t>
      </w:r>
      <w:r w:rsidRPr="00690660">
        <w:rPr>
          <w:sz w:val="28"/>
          <w:szCs w:val="28"/>
        </w:rPr>
        <w:t xml:space="preserve">подвижные игры </w:t>
      </w:r>
    </w:p>
    <w:p w:rsidR="00DA26CB" w:rsidRPr="00690660" w:rsidRDefault="00DA26CB" w:rsidP="00DA26CB">
      <w:pPr>
        <w:numPr>
          <w:ilvl w:val="0"/>
          <w:numId w:val="5"/>
        </w:numPr>
        <w:jc w:val="both"/>
        <w:rPr>
          <w:sz w:val="28"/>
          <w:szCs w:val="28"/>
        </w:rPr>
      </w:pPr>
      <w:r w:rsidRPr="00690660">
        <w:rPr>
          <w:color w:val="000000"/>
          <w:sz w:val="28"/>
          <w:szCs w:val="28"/>
        </w:rPr>
        <w:t>физическая нагрузка</w:t>
      </w:r>
      <w:r w:rsidRPr="00690660">
        <w:rPr>
          <w:sz w:val="28"/>
          <w:szCs w:val="28"/>
        </w:rPr>
        <w:t xml:space="preserve"> и занятия спортом, подъем на этаж по лестнице, а не на лифте</w:t>
      </w:r>
    </w:p>
    <w:p w:rsidR="00DA26CB" w:rsidRPr="00690660" w:rsidRDefault="00DA26CB" w:rsidP="00DA26C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90660">
        <w:rPr>
          <w:color w:val="000000"/>
          <w:sz w:val="28"/>
          <w:szCs w:val="28"/>
        </w:rPr>
        <w:t>отказ от курения</w:t>
      </w:r>
    </w:p>
    <w:p w:rsidR="00DA26CB" w:rsidRPr="00690660" w:rsidRDefault="00DA26CB" w:rsidP="00DA26C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90660">
        <w:rPr>
          <w:color w:val="000000"/>
          <w:sz w:val="28"/>
          <w:szCs w:val="28"/>
        </w:rPr>
        <w:t>исключение злоупотребления пива и газированных напитков</w:t>
      </w:r>
    </w:p>
    <w:p w:rsidR="00DA26CB" w:rsidRPr="00AC1144" w:rsidRDefault="00DA26CB" w:rsidP="00DA26CB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-228600</wp:posOffset>
            </wp:positionV>
            <wp:extent cx="1905000" cy="1714500"/>
            <wp:effectExtent l="19050" t="0" r="0" b="0"/>
            <wp:wrapSquare wrapText="bothSides"/>
            <wp:docPr id="6" name="Рисунок 4" descr="профилактика остеопороза,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остеопороза, пита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C1144">
        <w:rPr>
          <w:rFonts w:ascii="Times New Roman" w:hAnsi="Times New Roman" w:cs="Times New Roman"/>
          <w:sz w:val="32"/>
          <w:szCs w:val="32"/>
        </w:rPr>
        <w:t xml:space="preserve">Питание при </w:t>
      </w:r>
      <w:proofErr w:type="spellStart"/>
      <w:r w:rsidRPr="00AC1144">
        <w:rPr>
          <w:rFonts w:ascii="Times New Roman" w:hAnsi="Times New Roman" w:cs="Times New Roman"/>
          <w:sz w:val="32"/>
          <w:szCs w:val="32"/>
        </w:rPr>
        <w:t>остеопорозе</w:t>
      </w:r>
      <w:proofErr w:type="spellEnd"/>
      <w:r w:rsidRPr="00AC11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6CB" w:rsidRPr="00BE30CF" w:rsidRDefault="00DA26CB" w:rsidP="00DA26CB">
      <w:pPr>
        <w:pStyle w:val="ac"/>
        <w:ind w:left="147" w:right="147" w:hanging="150"/>
        <w:jc w:val="center"/>
        <w:rPr>
          <w:sz w:val="28"/>
          <w:szCs w:val="28"/>
        </w:rPr>
      </w:pPr>
      <w:r w:rsidRPr="00BE30CF">
        <w:rPr>
          <w:sz w:val="28"/>
          <w:szCs w:val="28"/>
        </w:rPr>
        <w:t>Питание влияет на формирование костной ткани и      является мощным фактором сохранения здоровья.</w:t>
      </w:r>
    </w:p>
    <w:p w:rsidR="00DA26CB" w:rsidRPr="00AC1144" w:rsidRDefault="00DA26CB" w:rsidP="00DA26CB">
      <w:pPr>
        <w:pStyle w:val="ac"/>
        <w:ind w:left="147" w:right="147" w:hanging="150"/>
        <w:jc w:val="both"/>
        <w:rPr>
          <w:b/>
          <w:i/>
          <w:sz w:val="32"/>
          <w:szCs w:val="32"/>
        </w:rPr>
      </w:pPr>
      <w:r>
        <w:rPr>
          <w:rFonts w:ascii="Verdana" w:hAnsi="Verdana"/>
          <w:sz w:val="21"/>
          <w:szCs w:val="21"/>
        </w:rPr>
        <w:t xml:space="preserve">                      </w:t>
      </w:r>
      <w:r w:rsidRPr="00AC1144">
        <w:rPr>
          <w:b/>
          <w:i/>
          <w:sz w:val="32"/>
          <w:szCs w:val="32"/>
        </w:rPr>
        <w:t>Помните!</w:t>
      </w:r>
    </w:p>
    <w:tbl>
      <w:tblPr>
        <w:tblStyle w:val="ad"/>
        <w:tblW w:w="9807" w:type="dxa"/>
        <w:tblInd w:w="-180" w:type="dxa"/>
        <w:tblLook w:val="01E0"/>
      </w:tblPr>
      <w:tblGrid>
        <w:gridCol w:w="4788"/>
        <w:gridCol w:w="5019"/>
      </w:tblGrid>
      <w:tr w:rsidR="00DA26CB" w:rsidRPr="0096638C" w:rsidTr="00DA26CB">
        <w:tc>
          <w:tcPr>
            <w:tcW w:w="4788" w:type="dxa"/>
          </w:tcPr>
          <w:p w:rsidR="00DA26CB" w:rsidRPr="0096638C" w:rsidRDefault="00DA26CB" w:rsidP="00DA26CB">
            <w:pPr>
              <w:pStyle w:val="ac"/>
              <w:ind w:left="0" w:right="147" w:firstLine="0"/>
              <w:jc w:val="both"/>
            </w:pPr>
            <w:r w:rsidRPr="0096638C">
              <w:t xml:space="preserve">1. Профилактика </w:t>
            </w:r>
            <w:proofErr w:type="spellStart"/>
            <w:r w:rsidRPr="0096638C">
              <w:t>оспеопороза</w:t>
            </w:r>
            <w:proofErr w:type="spellEnd"/>
            <w:r w:rsidRPr="0096638C">
              <w:t xml:space="preserve"> должна проводиться  с детства: </w:t>
            </w:r>
            <w:r>
              <w:t>д</w:t>
            </w:r>
            <w:r w:rsidRPr="0096638C">
              <w:t>ефицит белков, молочных продуктов, овощей и фруктов нельзя компенсировать в зрелом возрасте</w:t>
            </w:r>
            <w:r>
              <w:t>.</w:t>
            </w:r>
          </w:p>
        </w:tc>
        <w:tc>
          <w:tcPr>
            <w:tcW w:w="5019" w:type="dxa"/>
          </w:tcPr>
          <w:p w:rsidR="00DA26CB" w:rsidRPr="0096638C" w:rsidRDefault="00DA26CB" w:rsidP="00DA26CB">
            <w:pPr>
              <w:pStyle w:val="ac"/>
              <w:ind w:left="0" w:right="147" w:firstLine="0"/>
              <w:jc w:val="both"/>
            </w:pPr>
            <w:r w:rsidRPr="0096638C">
              <w:t>Цель: формирование здорового скелета - дети должны получать достаточное количество продуктов, богатых кальцием - молочных продуктов, витаминно-минеральных добавок.</w:t>
            </w:r>
          </w:p>
        </w:tc>
      </w:tr>
      <w:tr w:rsidR="00DA26CB" w:rsidRPr="0096638C" w:rsidTr="00DA26CB">
        <w:tc>
          <w:tcPr>
            <w:tcW w:w="4788" w:type="dxa"/>
          </w:tcPr>
          <w:p w:rsidR="00DA26CB" w:rsidRPr="0096638C" w:rsidRDefault="00DA26CB" w:rsidP="00DA26CB">
            <w:pPr>
              <w:pStyle w:val="ac"/>
              <w:ind w:left="0" w:right="147" w:firstLine="0"/>
              <w:jc w:val="both"/>
            </w:pPr>
            <w:r w:rsidRPr="0096638C">
              <w:t>2</w:t>
            </w:r>
            <w:r w:rsidRPr="0096638C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96638C">
              <w:t>Рекомендуется постепенное снижение веса</w:t>
            </w:r>
            <w:r>
              <w:t>.</w:t>
            </w:r>
          </w:p>
        </w:tc>
        <w:tc>
          <w:tcPr>
            <w:tcW w:w="5019" w:type="dxa"/>
          </w:tcPr>
          <w:p w:rsidR="00DA26CB" w:rsidRPr="0096638C" w:rsidRDefault="00DA26CB" w:rsidP="00DA26CB">
            <w:pPr>
              <w:pStyle w:val="ac"/>
              <w:ind w:left="-180" w:right="147" w:firstLine="0"/>
              <w:jc w:val="both"/>
            </w:pPr>
            <w:r w:rsidRPr="0096638C">
              <w:t xml:space="preserve"> </w:t>
            </w:r>
            <w:r>
              <w:t xml:space="preserve">  </w:t>
            </w:r>
            <w:r w:rsidRPr="0096638C">
              <w:t>Цель: снижение нагрузки на суставы</w:t>
            </w:r>
            <w:r>
              <w:t>.</w:t>
            </w:r>
          </w:p>
        </w:tc>
      </w:tr>
      <w:tr w:rsidR="00DA26CB" w:rsidRPr="0096638C" w:rsidTr="00DA26CB">
        <w:tc>
          <w:tcPr>
            <w:tcW w:w="4788" w:type="dxa"/>
          </w:tcPr>
          <w:p w:rsidR="00DA26CB" w:rsidRPr="0096638C" w:rsidRDefault="00DA26CB" w:rsidP="00DA26CB">
            <w:pPr>
              <w:pStyle w:val="ac"/>
              <w:ind w:left="0" w:right="147" w:firstLine="0"/>
              <w:jc w:val="both"/>
            </w:pPr>
            <w:r w:rsidRPr="0096638C">
              <w:t xml:space="preserve">3. </w:t>
            </w:r>
            <w:r>
              <w:t xml:space="preserve">  </w:t>
            </w:r>
            <w:r w:rsidRPr="0096638C">
              <w:t xml:space="preserve">Необходимо ввести в рацион: </w:t>
            </w:r>
            <w:proofErr w:type="gramStart"/>
            <w:r w:rsidRPr="0096638C">
              <w:t xml:space="preserve">Молоко и молочные продукты, творог, сыр (маложирные и обезжиренные молочные и кисломолочные продукты); </w:t>
            </w:r>
            <w:r>
              <w:t>з</w:t>
            </w:r>
            <w:r w:rsidRPr="0096638C">
              <w:t>еленые листовые овощи (петрушка, салат листовой, лук); цветная капуста, брокколи; бобовые; орехи; рыба, особенно лосось; цитрусовые; кунжутное масло (одна чайная ложка кунжутного масла содержит суточную потребность организма в кальции)</w:t>
            </w:r>
            <w:proofErr w:type="gramEnd"/>
          </w:p>
        </w:tc>
        <w:tc>
          <w:tcPr>
            <w:tcW w:w="5019" w:type="dxa"/>
          </w:tcPr>
          <w:p w:rsidR="00DA26CB" w:rsidRPr="0096638C" w:rsidRDefault="00DA26CB" w:rsidP="00DA26CB">
            <w:pPr>
              <w:pStyle w:val="ac"/>
              <w:ind w:left="0" w:right="147" w:hanging="108"/>
              <w:jc w:val="both"/>
            </w:pPr>
            <w:r>
              <w:t xml:space="preserve">  Ц</w:t>
            </w:r>
            <w:r w:rsidRPr="0096638C">
              <w:t>ель: усвоение и сохранение кальция усиливают витамины группы</w:t>
            </w:r>
            <w:proofErr w:type="gramStart"/>
            <w:r w:rsidRPr="0096638C">
              <w:t xml:space="preserve"> В</w:t>
            </w:r>
            <w:proofErr w:type="gramEnd"/>
            <w:r w:rsidRPr="0096638C">
              <w:t>, витамин А, магний и аминокислоты</w:t>
            </w:r>
            <w:r>
              <w:t>;</w:t>
            </w:r>
            <w:r w:rsidRPr="0096638C">
              <w:t xml:space="preserve"> </w:t>
            </w:r>
            <w:r>
              <w:t>у</w:t>
            </w:r>
            <w:r w:rsidRPr="0096638C">
              <w:t>худшает всасывание кальция употребление сладостей или других углеводов.</w:t>
            </w:r>
          </w:p>
        </w:tc>
      </w:tr>
      <w:tr w:rsidR="00DA26CB" w:rsidRPr="0096638C" w:rsidTr="00DA26CB">
        <w:tc>
          <w:tcPr>
            <w:tcW w:w="4788" w:type="dxa"/>
          </w:tcPr>
          <w:p w:rsidR="00DA26CB" w:rsidRPr="0096638C" w:rsidRDefault="00DA26CB" w:rsidP="00DA26CB">
            <w:pPr>
              <w:pStyle w:val="ac"/>
              <w:ind w:left="0" w:right="147" w:firstLine="0"/>
              <w:jc w:val="both"/>
            </w:pPr>
            <w:r w:rsidRPr="0096638C">
              <w:t>4.</w:t>
            </w:r>
            <w:r w:rsidRPr="0096638C">
              <w:rPr>
                <w:b/>
                <w:i/>
              </w:rPr>
              <w:t xml:space="preserve"> </w:t>
            </w:r>
            <w:r w:rsidRPr="0096638C">
              <w:t xml:space="preserve">Следует ограничить в рационе продукты с высоким содержанием </w:t>
            </w:r>
            <w:r w:rsidRPr="0096638C">
              <w:lastRenderedPageBreak/>
              <w:t>фосфора</w:t>
            </w:r>
            <w:r>
              <w:t>:</w:t>
            </w:r>
            <w:r w:rsidRPr="0096638C">
              <w:t xml:space="preserve"> красное мясо и </w:t>
            </w:r>
            <w:r>
              <w:t xml:space="preserve"> р</w:t>
            </w:r>
            <w:r w:rsidRPr="0096638C">
              <w:t>азличные газированные безалкогольные напитки, например, кола.</w:t>
            </w:r>
          </w:p>
        </w:tc>
        <w:tc>
          <w:tcPr>
            <w:tcW w:w="5019" w:type="dxa"/>
          </w:tcPr>
          <w:p w:rsidR="00DA26CB" w:rsidRPr="0096638C" w:rsidRDefault="00DA26CB" w:rsidP="00DA26CB">
            <w:pPr>
              <w:pStyle w:val="ac"/>
              <w:ind w:left="0" w:right="147" w:hanging="108"/>
              <w:jc w:val="both"/>
            </w:pPr>
            <w:r>
              <w:lastRenderedPageBreak/>
              <w:t xml:space="preserve">   Цель: недопущение избытка фосфора в рационе, что может повлечь за собой утрату </w:t>
            </w:r>
            <w:r w:rsidRPr="0096638C">
              <w:lastRenderedPageBreak/>
              <w:t>костной массы</w:t>
            </w:r>
            <w:r>
              <w:t>.</w:t>
            </w:r>
            <w:r w:rsidRPr="0096638C">
              <w:t xml:space="preserve"> </w:t>
            </w:r>
          </w:p>
        </w:tc>
      </w:tr>
      <w:tr w:rsidR="00DA26CB" w:rsidRPr="0096638C" w:rsidTr="00DA26CB">
        <w:tc>
          <w:tcPr>
            <w:tcW w:w="4788" w:type="dxa"/>
          </w:tcPr>
          <w:p w:rsidR="00DA26CB" w:rsidRPr="0096638C" w:rsidRDefault="00DA26CB" w:rsidP="00DA26CB">
            <w:pPr>
              <w:pStyle w:val="ac"/>
              <w:ind w:left="0" w:right="147" w:firstLine="0"/>
              <w:jc w:val="both"/>
            </w:pPr>
            <w:r w:rsidRPr="0096638C">
              <w:lastRenderedPageBreak/>
              <w:t xml:space="preserve">5. Следует контролировать употребление кальция и витамина </w:t>
            </w:r>
            <w:r>
              <w:rPr>
                <w:lang w:val="en-US"/>
              </w:rPr>
              <w:t>D</w:t>
            </w:r>
            <w:r>
              <w:t>,</w:t>
            </w:r>
            <w:r w:rsidRPr="00350BB0">
              <w:t xml:space="preserve"> </w:t>
            </w:r>
            <w:r w:rsidRPr="0096638C">
              <w:t>начиная уже с 40 лет выбирать продукты полезные для здоровья, богатые витаминами и другими питательными веществами</w:t>
            </w:r>
            <w:r>
              <w:t>.</w:t>
            </w:r>
            <w:r w:rsidRPr="0096638C">
              <w:t xml:space="preserve"> </w:t>
            </w:r>
            <w:r w:rsidRPr="0096638C">
              <w:rPr>
                <w:b/>
                <w:i/>
              </w:rPr>
              <w:t>Витамины</w:t>
            </w:r>
            <w:r w:rsidRPr="0096638C">
              <w:rPr>
                <w:b/>
              </w:rPr>
              <w:t xml:space="preserve">: </w:t>
            </w:r>
            <w:r w:rsidRPr="0096638C">
              <w:rPr>
                <w:i/>
              </w:rPr>
              <w:t>витамин B6</w:t>
            </w:r>
            <w:r w:rsidRPr="0096638C">
              <w:t xml:space="preserve">  - доставляет магний в клетки и повышает его усвояемость; </w:t>
            </w:r>
            <w:r w:rsidRPr="0096638C">
              <w:rPr>
                <w:i/>
              </w:rPr>
              <w:t>витамины A и D</w:t>
            </w:r>
            <w:r w:rsidRPr="0096638C">
              <w:t xml:space="preserve">  - способствуют  лучшему усвоению кальция. </w:t>
            </w:r>
            <w:r w:rsidRPr="0096638C">
              <w:rPr>
                <w:b/>
                <w:i/>
              </w:rPr>
              <w:t>Микроэлементы</w:t>
            </w:r>
            <w:r w:rsidRPr="0096638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6638C">
              <w:rPr>
                <w:i/>
              </w:rPr>
              <w:t>магний</w:t>
            </w:r>
            <w:r w:rsidRPr="0096638C">
              <w:t xml:space="preserve"> - участвует как в процессе усвоения кальция организмом, удерживает его в костной ткани</w:t>
            </w:r>
            <w:r>
              <w:t>;</w:t>
            </w:r>
            <w:r w:rsidRPr="0096638C">
              <w:t xml:space="preserve">  </w:t>
            </w:r>
            <w:r w:rsidRPr="0096638C">
              <w:rPr>
                <w:i/>
              </w:rPr>
              <w:t>кальций</w:t>
            </w:r>
            <w:r>
              <w:rPr>
                <w:i/>
              </w:rPr>
              <w:t xml:space="preserve"> </w:t>
            </w:r>
            <w:r w:rsidRPr="0096638C">
              <w:t>необходим для процесса обновления костной ткани</w:t>
            </w:r>
            <w:r>
              <w:t>.</w:t>
            </w:r>
          </w:p>
        </w:tc>
        <w:tc>
          <w:tcPr>
            <w:tcW w:w="5019" w:type="dxa"/>
          </w:tcPr>
          <w:p w:rsidR="00DA26CB" w:rsidRDefault="00DA26CB" w:rsidP="00DA26CB">
            <w:pPr>
              <w:pStyle w:val="ac"/>
              <w:ind w:left="72" w:right="147" w:firstLine="0"/>
              <w:jc w:val="both"/>
            </w:pPr>
            <w:r>
              <w:t>Це</w:t>
            </w:r>
            <w:r w:rsidRPr="0096638C">
              <w:t xml:space="preserve">ль: восстановление костной ткани - когда кальций не поступает с пищей, а его запасы в организме малы, кости не могут восстанавливаться; </w:t>
            </w:r>
          </w:p>
          <w:p w:rsidR="00DA26CB" w:rsidRPr="0096638C" w:rsidRDefault="00DA26CB" w:rsidP="00DA26CB">
            <w:pPr>
              <w:pStyle w:val="ac"/>
              <w:ind w:left="-180" w:right="147" w:firstLine="0"/>
              <w:jc w:val="both"/>
            </w:pPr>
          </w:p>
          <w:p w:rsidR="00DA26CB" w:rsidRDefault="00DA26CB" w:rsidP="00DA26CB">
            <w:pPr>
              <w:pStyle w:val="ac"/>
              <w:ind w:left="0" w:right="147" w:firstLine="0"/>
              <w:jc w:val="both"/>
            </w:pPr>
            <w:r w:rsidRPr="0096638C">
              <w:t xml:space="preserve">при недостатке в организме </w:t>
            </w:r>
            <w:r w:rsidRPr="0096638C">
              <w:rPr>
                <w:i/>
              </w:rPr>
              <w:t>магния</w:t>
            </w:r>
            <w:r w:rsidRPr="0096638C">
              <w:t xml:space="preserve">, кальций откладывается в жизненно важных органах; </w:t>
            </w:r>
          </w:p>
          <w:p w:rsidR="00DA26CB" w:rsidRPr="0096638C" w:rsidRDefault="00DA26CB" w:rsidP="00DA26CB">
            <w:pPr>
              <w:pStyle w:val="ac"/>
              <w:ind w:left="0" w:right="147" w:firstLine="0"/>
              <w:jc w:val="both"/>
            </w:pPr>
            <w:r>
              <w:t>усвоению</w:t>
            </w:r>
            <w:r w:rsidRPr="0096638C">
              <w:t xml:space="preserve"> </w:t>
            </w:r>
            <w:r w:rsidRPr="0096638C">
              <w:rPr>
                <w:i/>
              </w:rPr>
              <w:t>кальция</w:t>
            </w:r>
            <w:r w:rsidRPr="0096638C">
              <w:t xml:space="preserve"> мешают вредные привычки: злоупотребление алкоголем, </w:t>
            </w:r>
            <w:r>
              <w:t>к</w:t>
            </w:r>
            <w:r w:rsidRPr="0096638C">
              <w:t>офеином курение, недостаток физической активности; заболевания пищеварительной системы могут снизить всасываемость кальция на 80-90%.</w:t>
            </w:r>
          </w:p>
        </w:tc>
      </w:tr>
    </w:tbl>
    <w:p w:rsidR="00DA26CB" w:rsidRPr="00DF1F87" w:rsidRDefault="002D5930" w:rsidP="00DA26CB">
      <w:pPr>
        <w:pStyle w:val="ac"/>
        <w:ind w:left="-180" w:firstLine="0"/>
        <w:jc w:val="center"/>
        <w:rPr>
          <w:i/>
          <w:sz w:val="32"/>
          <w:szCs w:val="32"/>
        </w:rPr>
      </w:pPr>
      <w:hyperlink r:id="rId16" w:tooltip="Придерживаясь здорового образа жизни, вы почти наверняка никогда не столкнетесь с проблемой остеопороза" w:history="1">
        <w:r w:rsidR="00DA26CB" w:rsidRPr="00DF1F87">
          <w:rPr>
            <w:rStyle w:val="a5"/>
            <w:i/>
            <w:sz w:val="32"/>
            <w:szCs w:val="32"/>
          </w:rPr>
          <w:t>Здоровый образ жизни</w:t>
        </w:r>
      </w:hyperlink>
      <w:r w:rsidR="00DA26CB" w:rsidRPr="00DF1F87">
        <w:rPr>
          <w:i/>
          <w:sz w:val="32"/>
          <w:szCs w:val="32"/>
        </w:rPr>
        <w:t xml:space="preserve"> </w:t>
      </w:r>
      <w:r w:rsidR="00DA26CB" w:rsidRPr="00DF1F87">
        <w:rPr>
          <w:b/>
          <w:i/>
          <w:sz w:val="32"/>
          <w:szCs w:val="32"/>
        </w:rPr>
        <w:t xml:space="preserve">и </w:t>
      </w:r>
      <w:r w:rsidR="00DA26CB" w:rsidRPr="00DF1F87">
        <w:rPr>
          <w:b/>
          <w:bCs/>
          <w:i/>
          <w:sz w:val="32"/>
          <w:szCs w:val="32"/>
        </w:rPr>
        <w:t>рациональное питание</w:t>
      </w:r>
      <w:r w:rsidR="00DA26CB" w:rsidRPr="00DF1F87">
        <w:rPr>
          <w:b/>
          <w:i/>
          <w:sz w:val="32"/>
          <w:szCs w:val="32"/>
        </w:rPr>
        <w:t xml:space="preserve"> являются практически "панацеей" от этой эпидемии 21-го века!</w:t>
      </w:r>
    </w:p>
    <w:p w:rsidR="00C173AA" w:rsidRPr="00F5589D" w:rsidRDefault="00C173AA" w:rsidP="00F5589D">
      <w:pPr>
        <w:jc w:val="center"/>
        <w:rPr>
          <w:sz w:val="28"/>
          <w:szCs w:val="28"/>
        </w:rPr>
      </w:pPr>
    </w:p>
    <w:sectPr w:rsidR="00C173AA" w:rsidRPr="00F5589D" w:rsidSect="002D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D087269"/>
    <w:multiLevelType w:val="hybridMultilevel"/>
    <w:tmpl w:val="2C0419F6"/>
    <w:lvl w:ilvl="0" w:tplc="23442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B10239"/>
    <w:multiLevelType w:val="hybridMultilevel"/>
    <w:tmpl w:val="A016F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67"/>
    <w:rsid w:val="002D5930"/>
    <w:rsid w:val="00421937"/>
    <w:rsid w:val="005A7E67"/>
    <w:rsid w:val="00645195"/>
    <w:rsid w:val="00654934"/>
    <w:rsid w:val="007420FE"/>
    <w:rsid w:val="008701D9"/>
    <w:rsid w:val="0087326D"/>
    <w:rsid w:val="00C173AA"/>
    <w:rsid w:val="00D1350B"/>
    <w:rsid w:val="00D47A62"/>
    <w:rsid w:val="00DA26CB"/>
    <w:rsid w:val="00DE2732"/>
    <w:rsid w:val="00EB079D"/>
    <w:rsid w:val="00F5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7E67"/>
    <w:pPr>
      <w:keepNext/>
      <w:widowControl w:val="0"/>
      <w:tabs>
        <w:tab w:val="num" w:pos="360"/>
      </w:tabs>
      <w:suppressAutoHyphens/>
      <w:jc w:val="both"/>
      <w:outlineLvl w:val="2"/>
    </w:pPr>
    <w:rPr>
      <w:b/>
      <w:kern w:val="2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5A7E67"/>
    <w:pPr>
      <w:keepNext/>
      <w:widowControl w:val="0"/>
      <w:tabs>
        <w:tab w:val="num" w:pos="360"/>
      </w:tabs>
      <w:suppressAutoHyphens/>
      <w:outlineLvl w:val="3"/>
    </w:pPr>
    <w:rPr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E67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5A7E6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3">
    <w:name w:val="Основной текст Знак"/>
    <w:basedOn w:val="a0"/>
    <w:link w:val="a4"/>
    <w:locked/>
    <w:rsid w:val="005A7E67"/>
    <w:rPr>
      <w:kern w:val="2"/>
      <w:szCs w:val="24"/>
      <w:lang w:eastAsia="ar-SA"/>
    </w:rPr>
  </w:style>
  <w:style w:type="paragraph" w:styleId="a4">
    <w:name w:val="Body Text"/>
    <w:basedOn w:val="a"/>
    <w:link w:val="a3"/>
    <w:rsid w:val="005A7E67"/>
    <w:pPr>
      <w:widowControl w:val="0"/>
      <w:suppressAutoHyphens/>
      <w:spacing w:after="120"/>
    </w:pPr>
    <w:rPr>
      <w:rFonts w:asciiTheme="minorHAnsi" w:eastAsiaTheme="minorHAnsi" w:hAnsiTheme="minorHAnsi" w:cstheme="minorBidi"/>
      <w:kern w:val="2"/>
      <w:sz w:val="22"/>
      <w:lang w:eastAsia="ar-SA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A7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A7E67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5A7E67"/>
    <w:pPr>
      <w:widowControl w:val="0"/>
      <w:tabs>
        <w:tab w:val="left" w:pos="0"/>
      </w:tabs>
      <w:suppressAutoHyphens/>
      <w:spacing w:line="240" w:lineRule="atLeast"/>
      <w:ind w:right="-7"/>
    </w:pPr>
    <w:rPr>
      <w:kern w:val="2"/>
      <w:sz w:val="20"/>
      <w:szCs w:val="20"/>
      <w:lang w:eastAsia="ar-SA"/>
    </w:rPr>
  </w:style>
  <w:style w:type="character" w:styleId="a5">
    <w:name w:val="Hyperlink"/>
    <w:basedOn w:val="a0"/>
    <w:rsid w:val="005A7E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350B"/>
    <w:pPr>
      <w:ind w:left="720"/>
      <w:contextualSpacing/>
    </w:pPr>
  </w:style>
  <w:style w:type="character" w:customStyle="1" w:styleId="a7">
    <w:name w:val="Подпись к таблице_"/>
    <w:basedOn w:val="a0"/>
    <w:link w:val="a8"/>
    <w:uiPriority w:val="99"/>
    <w:locked/>
    <w:rsid w:val="00F5589D"/>
    <w:rPr>
      <w:rFonts w:ascii="Tahoma" w:hAnsi="Tahoma" w:cs="Tahoma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F5589D"/>
    <w:pPr>
      <w:shd w:val="clear" w:color="auto" w:fill="FFFFFF"/>
      <w:spacing w:line="240" w:lineRule="atLeast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22">
    <w:name w:val="Заголовок №2_"/>
    <w:basedOn w:val="a0"/>
    <w:link w:val="23"/>
    <w:uiPriority w:val="99"/>
    <w:rsid w:val="00F5589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589D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a9">
    <w:name w:val="Основной текст + Полужирный"/>
    <w:basedOn w:val="11"/>
    <w:uiPriority w:val="99"/>
    <w:rsid w:val="00F5589D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F5589D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basedOn w:val="24"/>
    <w:uiPriority w:val="99"/>
    <w:rsid w:val="00F5589D"/>
    <w:rPr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rsid w:val="00F5589D"/>
    <w:pPr>
      <w:shd w:val="clear" w:color="auto" w:fill="FFFFFF"/>
      <w:spacing w:after="420" w:line="240" w:lineRule="atLeast"/>
      <w:jc w:val="both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uiPriority w:val="99"/>
    <w:rsid w:val="00F5589D"/>
    <w:pPr>
      <w:shd w:val="clear" w:color="auto" w:fill="FFFFFF"/>
      <w:spacing w:before="420" w:after="60" w:line="240" w:lineRule="atLeast"/>
      <w:outlineLvl w:val="0"/>
    </w:pPr>
    <w:rPr>
      <w:rFonts w:eastAsiaTheme="minorHAnsi" w:cstheme="minorBidi"/>
      <w:b/>
      <w:bCs/>
      <w:sz w:val="34"/>
      <w:szCs w:val="34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F5589D"/>
    <w:pPr>
      <w:shd w:val="clear" w:color="auto" w:fill="FFFFFF"/>
      <w:spacing w:before="60" w:line="317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558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rsid w:val="00DA26CB"/>
    <w:pPr>
      <w:spacing w:before="100" w:beforeAutospacing="1" w:after="100" w:afterAutospacing="1"/>
      <w:ind w:left="150" w:right="150" w:firstLine="150"/>
    </w:pPr>
  </w:style>
  <w:style w:type="table" w:styleId="ad">
    <w:name w:val="Table Grid"/>
    <w:basedOn w:val="a1"/>
    <w:rsid w:val="00DA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getman.narod.ru/diabet0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f@miacrost.ru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getman.narod.ru/obrazshizni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B5EB-8FCF-411A-8680-12ACB210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9</cp:revision>
  <cp:lastPrinted>2015-10-15T11:12:00Z</cp:lastPrinted>
  <dcterms:created xsi:type="dcterms:W3CDTF">2015-10-15T08:21:00Z</dcterms:created>
  <dcterms:modified xsi:type="dcterms:W3CDTF">2015-10-15T11:55:00Z</dcterms:modified>
</cp:coreProperties>
</file>