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8" w:rsidRPr="005C071D" w:rsidRDefault="00D407DE" w:rsidP="00404A0A">
      <w:pPr>
        <w:pStyle w:val="10"/>
        <w:keepNext/>
        <w:keepLines/>
        <w:shd w:val="clear" w:color="auto" w:fill="auto"/>
        <w:spacing w:line="240" w:lineRule="auto"/>
        <w:ind w:left="-709"/>
        <w:jc w:val="left"/>
        <w:rPr>
          <w:b/>
          <w:sz w:val="44"/>
          <w:szCs w:val="44"/>
        </w:rPr>
      </w:pPr>
      <w:r w:rsidRPr="005A1BC8">
        <w:rPr>
          <w:b/>
          <w:sz w:val="28"/>
          <w:szCs w:val="28"/>
        </w:rPr>
        <w:t xml:space="preserve">   </w:t>
      </w:r>
      <w:r w:rsidR="00945108">
        <w:rPr>
          <w:b/>
          <w:sz w:val="28"/>
          <w:szCs w:val="28"/>
        </w:rPr>
        <w:t xml:space="preserve">    </w:t>
      </w:r>
      <w:r w:rsidR="005C071D">
        <w:rPr>
          <w:b/>
          <w:sz w:val="28"/>
          <w:szCs w:val="28"/>
        </w:rPr>
        <w:t xml:space="preserve">                         </w:t>
      </w:r>
      <w:r w:rsidR="00662B2A">
        <w:rPr>
          <w:b/>
          <w:sz w:val="28"/>
          <w:szCs w:val="28"/>
        </w:rPr>
        <w:t xml:space="preserve"> </w:t>
      </w:r>
      <w:r w:rsidR="00B06A96" w:rsidRPr="005C071D">
        <w:rPr>
          <w:b/>
          <w:sz w:val="44"/>
          <w:szCs w:val="44"/>
        </w:rPr>
        <w:t>Высокотехнологичная</w:t>
      </w:r>
      <w:r w:rsidR="005C071D">
        <w:rPr>
          <w:b/>
          <w:sz w:val="44"/>
          <w:szCs w:val="44"/>
        </w:rPr>
        <w:t xml:space="preserve">      </w:t>
      </w:r>
      <w:r w:rsidR="00B06A96" w:rsidRPr="005C071D">
        <w:rPr>
          <w:b/>
          <w:sz w:val="44"/>
          <w:szCs w:val="44"/>
        </w:rPr>
        <w:t xml:space="preserve">Медицинская </w:t>
      </w:r>
      <w:r w:rsidR="005C071D">
        <w:rPr>
          <w:b/>
          <w:sz w:val="44"/>
          <w:szCs w:val="44"/>
        </w:rPr>
        <w:t xml:space="preserve">         </w:t>
      </w:r>
      <w:r w:rsidR="00B06A96" w:rsidRPr="005C071D">
        <w:rPr>
          <w:b/>
          <w:sz w:val="44"/>
          <w:szCs w:val="44"/>
        </w:rPr>
        <w:t xml:space="preserve">  Помощь</w:t>
      </w:r>
    </w:p>
    <w:p w:rsidR="00B06A96" w:rsidRDefault="000D2E8F" w:rsidP="00404A0A">
      <w:pPr>
        <w:pStyle w:val="10"/>
        <w:keepNext/>
        <w:keepLines/>
        <w:shd w:val="clear" w:color="auto" w:fill="auto"/>
        <w:spacing w:line="240" w:lineRule="auto"/>
        <w:ind w:left="-709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42" style="position:absolute;left:0;text-align:left;margin-left:622.4pt;margin-top:7.75pt;width:131.55pt;height:36.45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669A" w:rsidRPr="00E07620" w:rsidRDefault="0058669A" w:rsidP="00E076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620">
                    <w:rPr>
                      <w:b/>
                      <w:sz w:val="24"/>
                      <w:szCs w:val="24"/>
                    </w:rPr>
                    <w:t>С</w:t>
                  </w:r>
                  <w:r w:rsidR="003B4EE3">
                    <w:rPr>
                      <w:b/>
                      <w:sz w:val="24"/>
                      <w:szCs w:val="24"/>
                    </w:rPr>
                    <w:t>воевременна</w:t>
                  </w:r>
                </w:p>
                <w:p w:rsidR="0058669A" w:rsidRDefault="0058669A"/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41" style="position:absolute;left:0;text-align:left;margin-left:332.05pt;margin-top:7.3pt;width:124.05pt;height:36.9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669A" w:rsidRPr="00B76D4F" w:rsidRDefault="0058669A" w:rsidP="00E076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6D4F">
                    <w:rPr>
                      <w:b/>
                      <w:sz w:val="24"/>
                      <w:szCs w:val="24"/>
                    </w:rPr>
                    <w:t>БЕСПЛАТНА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40" style="position:absolute;left:0;text-align:left;margin-left:6.15pt;margin-top:1.2pt;width:122.65pt;height:36.85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669A" w:rsidRPr="00B76D4F" w:rsidRDefault="0058669A" w:rsidP="00E076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6D4F">
                    <w:rPr>
                      <w:b/>
                      <w:sz w:val="24"/>
                      <w:szCs w:val="24"/>
                    </w:rPr>
                    <w:t>ДОСТУПНА</w:t>
                  </w:r>
                </w:p>
              </w:txbxContent>
            </v:textbox>
          </v:oval>
        </w:pict>
      </w:r>
    </w:p>
    <w:p w:rsidR="005A1BC8" w:rsidRDefault="005A1BC8" w:rsidP="00404A0A">
      <w:pPr>
        <w:pStyle w:val="10"/>
        <w:keepNext/>
        <w:keepLines/>
        <w:shd w:val="clear" w:color="auto" w:fill="auto"/>
        <w:spacing w:line="240" w:lineRule="auto"/>
        <w:ind w:left="-709"/>
        <w:jc w:val="left"/>
        <w:rPr>
          <w:b/>
          <w:sz w:val="28"/>
          <w:szCs w:val="28"/>
        </w:rPr>
      </w:pPr>
    </w:p>
    <w:p w:rsidR="00EF3867" w:rsidRPr="00486360" w:rsidRDefault="00662B2A" w:rsidP="00404A0A">
      <w:pPr>
        <w:pStyle w:val="10"/>
        <w:keepNext/>
        <w:keepLines/>
        <w:shd w:val="clear" w:color="auto" w:fill="auto"/>
        <w:spacing w:line="240" w:lineRule="auto"/>
        <w:ind w:left="-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4A0A" w:rsidRPr="00486360">
        <w:rPr>
          <w:b/>
          <w:sz w:val="28"/>
          <w:szCs w:val="28"/>
        </w:rPr>
        <w:t xml:space="preserve"> </w:t>
      </w:r>
      <w:r w:rsidR="00EF3867" w:rsidRPr="00945108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04A0A" w:rsidRDefault="00EF3867" w:rsidP="00662B2A">
      <w:pPr>
        <w:pStyle w:val="10"/>
        <w:keepNext/>
        <w:keepLines/>
        <w:shd w:val="clear" w:color="auto" w:fill="auto"/>
        <w:spacing w:line="240" w:lineRule="auto"/>
        <w:ind w:left="-349"/>
        <w:rPr>
          <w:i/>
          <w:sz w:val="24"/>
          <w:szCs w:val="24"/>
        </w:rPr>
      </w:pPr>
      <w:r w:rsidRPr="00404A0A">
        <w:rPr>
          <w:i/>
          <w:sz w:val="24"/>
          <w:szCs w:val="24"/>
        </w:rPr>
        <w:t>Постановление Правительства Российской Федерации № 1273 от 28.11.2014г. «О Программе государственны</w:t>
      </w:r>
      <w:r w:rsidR="00404A0A">
        <w:rPr>
          <w:i/>
          <w:sz w:val="24"/>
          <w:szCs w:val="24"/>
        </w:rPr>
        <w:t>х</w:t>
      </w:r>
    </w:p>
    <w:p w:rsidR="00223E28" w:rsidRDefault="00EF3867" w:rsidP="00223E28">
      <w:pPr>
        <w:pStyle w:val="10"/>
        <w:keepNext/>
        <w:keepLines/>
        <w:shd w:val="clear" w:color="auto" w:fill="auto"/>
        <w:spacing w:line="240" w:lineRule="auto"/>
        <w:ind w:left="-349"/>
        <w:rPr>
          <w:i/>
          <w:sz w:val="24"/>
          <w:szCs w:val="24"/>
        </w:rPr>
      </w:pPr>
      <w:r w:rsidRPr="00404A0A">
        <w:rPr>
          <w:i/>
          <w:sz w:val="24"/>
          <w:szCs w:val="24"/>
        </w:rPr>
        <w:t>гара</w:t>
      </w:r>
      <w:r w:rsidR="00404A0A">
        <w:rPr>
          <w:i/>
          <w:sz w:val="24"/>
          <w:szCs w:val="24"/>
        </w:rPr>
        <w:t>нтий бесплатного  оказания гражд</w:t>
      </w:r>
      <w:r w:rsidR="00404A0A" w:rsidRPr="00404A0A">
        <w:rPr>
          <w:i/>
          <w:sz w:val="24"/>
          <w:szCs w:val="24"/>
        </w:rPr>
        <w:t xml:space="preserve">анам   </w:t>
      </w:r>
      <w:r w:rsidRPr="00404A0A">
        <w:rPr>
          <w:i/>
          <w:sz w:val="24"/>
          <w:szCs w:val="24"/>
        </w:rPr>
        <w:t>медицинской помощи на 2015 год и на плановый период 2016-2017гг.»</w:t>
      </w:r>
      <w:r w:rsidR="00223E28" w:rsidRPr="00223E28">
        <w:rPr>
          <w:i/>
          <w:sz w:val="24"/>
          <w:szCs w:val="24"/>
        </w:rPr>
        <w:t xml:space="preserve"> </w:t>
      </w:r>
    </w:p>
    <w:p w:rsidR="008673B6" w:rsidRDefault="00223E28" w:rsidP="00223E28">
      <w:pPr>
        <w:pStyle w:val="10"/>
        <w:keepNext/>
        <w:keepLines/>
        <w:shd w:val="clear" w:color="auto" w:fill="auto"/>
        <w:spacing w:line="240" w:lineRule="auto"/>
        <w:ind w:left="-349"/>
        <w:rPr>
          <w:i/>
          <w:sz w:val="28"/>
          <w:szCs w:val="28"/>
        </w:rPr>
      </w:pPr>
      <w:r w:rsidRPr="00404A0A">
        <w:rPr>
          <w:i/>
          <w:sz w:val="24"/>
          <w:szCs w:val="24"/>
        </w:rPr>
        <w:t>Приказ МЗ</w:t>
      </w:r>
      <w:r>
        <w:rPr>
          <w:i/>
          <w:sz w:val="24"/>
          <w:szCs w:val="24"/>
        </w:rPr>
        <w:t xml:space="preserve"> </w:t>
      </w:r>
      <w:r w:rsidRPr="00404A0A">
        <w:rPr>
          <w:i/>
          <w:sz w:val="24"/>
          <w:szCs w:val="24"/>
        </w:rPr>
        <w:t xml:space="preserve"> РФ от 10.12. 2013 г. № 9</w:t>
      </w:r>
      <w:r>
        <w:rPr>
          <w:i/>
          <w:sz w:val="24"/>
          <w:szCs w:val="24"/>
        </w:rPr>
        <w:t>30</w:t>
      </w:r>
      <w:r w:rsidRPr="00404A0A">
        <w:rPr>
          <w:i/>
          <w:sz w:val="24"/>
          <w:szCs w:val="24"/>
        </w:rPr>
        <w:t>н«О перечне видов высокотехнологичной медицинской помощи»</w:t>
      </w:r>
    </w:p>
    <w:p w:rsidR="003F0F2F" w:rsidRPr="00662B2A" w:rsidRDefault="003F0F2F" w:rsidP="00662B2A">
      <w:pPr>
        <w:pStyle w:val="10"/>
        <w:keepNext/>
        <w:keepLines/>
        <w:shd w:val="clear" w:color="auto" w:fill="auto"/>
        <w:spacing w:line="240" w:lineRule="auto"/>
        <w:rPr>
          <w:i/>
          <w:sz w:val="36"/>
          <w:szCs w:val="36"/>
        </w:rPr>
      </w:pPr>
      <w:r w:rsidRPr="00B76D4F">
        <w:rPr>
          <w:b/>
          <w:sz w:val="32"/>
          <w:szCs w:val="32"/>
        </w:rPr>
        <w:t>Виды  высокотехнологичной медицинской помощи</w:t>
      </w:r>
      <w:r w:rsidR="00662B2A">
        <w:rPr>
          <w:b/>
          <w:sz w:val="28"/>
          <w:szCs w:val="28"/>
        </w:rPr>
        <w:t xml:space="preserve">                             </w:t>
      </w:r>
    </w:p>
    <w:p w:rsidR="008F5923" w:rsidRDefault="00E07620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145415</wp:posOffset>
            </wp:positionV>
            <wp:extent cx="2142490" cy="2058035"/>
            <wp:effectExtent l="57150" t="19050" r="10160" b="0"/>
            <wp:wrapTight wrapText="bothSides">
              <wp:wrapPolygon edited="0">
                <wp:start x="-576" y="-200"/>
                <wp:lineTo x="-576" y="21393"/>
                <wp:lineTo x="21702" y="21393"/>
                <wp:lineTo x="21702" y="-200"/>
                <wp:lineTo x="-576" y="-200"/>
              </wp:wrapPolygon>
            </wp:wrapTight>
            <wp:docPr id="1" name="Рисунок 1" descr="\\SERVER\SharedProf\Стасенко\Статьи 2015\hirur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Prof\Стасенко\Статьи 2015\hirurg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80" t="5692" r="7559" b="1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 w="50800" h="50800"/>
                    </a:sp3d>
                  </pic:spPr>
                </pic:pic>
              </a:graphicData>
            </a:graphic>
          </wp:anchor>
        </w:drawing>
      </w:r>
      <w:r w:rsidR="000D2E8F"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456.1pt;margin-top:-4.85pt;width:273pt;height:81.35pt;z-index:251663360;mso-position-horizontal-relative:text;mso-position-vertical-relative:text">
            <v:textbox>
              <w:txbxContent>
                <w:p w:rsidR="0058669A" w:rsidRPr="00167E87" w:rsidRDefault="0058669A" w:rsidP="00167E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включенные  в базовую программу обязательного медицинского страхования (ОМС), (</w:t>
                  </w:r>
                  <w:proofErr w:type="spellStart"/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эндопротезирование</w:t>
                  </w:r>
                  <w:proofErr w:type="spellEnd"/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коленных суставов</w:t>
                  </w:r>
                  <w:r w:rsidR="00167E87"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58669A" w:rsidRDefault="0058669A" w:rsidP="008F5923"/>
              </w:txbxContent>
            </v:textbox>
          </v:rect>
        </w:pict>
      </w:r>
      <w:r w:rsidR="000D2E8F"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6.15pt;margin-top:.8pt;width:270.3pt;height:81.9pt;z-index:251662336;mso-position-horizontal-relative:text;mso-position-vertical-relative:text">
            <v:textbox>
              <w:txbxContent>
                <w:p w:rsidR="0058669A" w:rsidRPr="00167E87" w:rsidRDefault="0058669A" w:rsidP="00167E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включенные  в базовую программу обязательного медицинского страхования (ОМС),</w:t>
                  </w:r>
                  <w:r w:rsidRPr="00167E87">
                    <w:rPr>
                      <w:sz w:val="24"/>
                      <w:szCs w:val="24"/>
                    </w:rPr>
                    <w:t xml:space="preserve"> </w:t>
                  </w:r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эндопротезирование</w:t>
                  </w:r>
                  <w:proofErr w:type="spellEnd"/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тазобедренных суставов, замена хрусталика</w:t>
                  </w:r>
                  <w:r w:rsidR="00167E87"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  <w:r w:rsidRPr="00167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</v:rect>
        </w:pict>
      </w:r>
      <w:r w:rsidR="008673B6">
        <w:rPr>
          <w:b/>
          <w:sz w:val="28"/>
          <w:szCs w:val="28"/>
        </w:rPr>
        <w:t xml:space="preserve">                          </w:t>
      </w:r>
    </w:p>
    <w:p w:rsidR="008F5923" w:rsidRDefault="008F5923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8F5923" w:rsidRDefault="008F5923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8F5923" w:rsidRDefault="008F5923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8F5923" w:rsidRDefault="000D2E8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589.05pt;margin-top:13.75pt;width:16pt;height:16.55pt;z-index:2516797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8F5923" w:rsidRDefault="000D2E8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0" type="#_x0000_t67" style="position:absolute;left:0;text-align:left;margin-left:122.85pt;margin-top:2.2pt;width:16pt;height:16.5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456.1pt;margin-top:12.85pt;width:273pt;height:61.35pt;z-index:251665408">
            <v:textbox>
              <w:txbxContent>
                <w:p w:rsidR="0058669A" w:rsidRDefault="0058669A" w:rsidP="00C77F66">
                  <w:pPr>
                    <w:jc w:val="both"/>
                  </w:pPr>
                  <w:r w:rsidRPr="00C77F66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C77F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направления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на лечение</w:t>
                  </w:r>
                  <w:r w:rsidRPr="00F2145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F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 квоте</w:t>
                  </w:r>
                  <w:r w:rsidRPr="00C77F66">
                    <w:rPr>
                      <w:rStyle w:val="a4"/>
                      <w:rFonts w:eastAsiaTheme="minorHAnsi"/>
                      <w:sz w:val="28"/>
                      <w:szCs w:val="28"/>
                    </w:rPr>
                    <w:t xml:space="preserve"> </w:t>
                  </w:r>
                  <w:r w:rsidRPr="006A4AFD">
                    <w:rPr>
                      <w:rStyle w:val="a4"/>
                      <w:rFonts w:eastAsiaTheme="minorHAnsi"/>
                      <w:sz w:val="28"/>
                      <w:szCs w:val="28"/>
                    </w:rPr>
                    <w:t>обратиться в Министерство здравоохранения Ростовской области</w:t>
                  </w:r>
                </w:p>
              </w:txbxContent>
            </v:textbox>
          </v:rect>
        </w:pict>
      </w:r>
    </w:p>
    <w:p w:rsidR="008F5923" w:rsidRDefault="000D2E8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10.85pt;margin-top:2.65pt;width:265.6pt;height:55.45pt;z-index:251666432">
            <v:textbox>
              <w:txbxContent>
                <w:p w:rsidR="0058669A" w:rsidRPr="00EC5804" w:rsidRDefault="0058669A" w:rsidP="00C77F66">
                  <w:pPr>
                    <w:pStyle w:val="11"/>
                    <w:shd w:val="clear" w:color="auto" w:fill="auto"/>
                    <w:tabs>
                      <w:tab w:val="left" w:pos="-142"/>
                    </w:tabs>
                    <w:spacing w:after="0" w:line="240" w:lineRule="auto"/>
                    <w:ind w:left="-142" w:right="40"/>
                    <w:jc w:val="both"/>
                    <w:rPr>
                      <w:rStyle w:val="a4"/>
                      <w:i w:val="0"/>
                      <w:sz w:val="28"/>
                      <w:szCs w:val="28"/>
                    </w:rPr>
                  </w:pPr>
                  <w:r w:rsidRPr="00C77F66">
                    <w:rPr>
                      <w:b/>
                      <w:i/>
                      <w:sz w:val="28"/>
                      <w:szCs w:val="28"/>
                    </w:rPr>
                    <w:t>Для направления</w:t>
                  </w:r>
                  <w:r w:rsidRPr="00F2145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на лечение </w:t>
                  </w:r>
                  <w:r w:rsidRPr="005A4D36">
                    <w:rPr>
                      <w:rStyle w:val="a4"/>
                      <w:sz w:val="28"/>
                      <w:szCs w:val="28"/>
                    </w:rPr>
                    <w:t xml:space="preserve">обратиться к лечащему врачу в поликлинику по месту </w:t>
                  </w:r>
                  <w:r>
                    <w:rPr>
                      <w:rStyle w:val="a4"/>
                      <w:sz w:val="28"/>
                      <w:szCs w:val="28"/>
                    </w:rPr>
                    <w:t>жительств</w:t>
                  </w:r>
                  <w:r w:rsidRPr="005A4D36">
                    <w:rPr>
                      <w:rStyle w:val="a4"/>
                      <w:sz w:val="28"/>
                      <w:szCs w:val="28"/>
                    </w:rPr>
                    <w:t>.</w:t>
                  </w:r>
                </w:p>
                <w:p w:rsidR="0058669A" w:rsidRPr="00EC5804" w:rsidRDefault="0058669A" w:rsidP="00D407DE">
                  <w:pPr>
                    <w:pStyle w:val="11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58669A" w:rsidRPr="00A3215C" w:rsidRDefault="0058669A" w:rsidP="00D407DE">
                  <w:pPr>
                    <w:pStyle w:val="11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hanging="142"/>
                    <w:jc w:val="both"/>
                    <w:rPr>
                      <w:sz w:val="28"/>
                      <w:szCs w:val="28"/>
                    </w:rPr>
                  </w:pPr>
                  <w:r w:rsidRPr="00A3215C">
                    <w:rPr>
                      <w:sz w:val="28"/>
                      <w:szCs w:val="28"/>
                    </w:rPr>
                    <w:t>Пакет документов включает:</w:t>
                  </w:r>
                </w:p>
                <w:p w:rsidR="0058669A" w:rsidRPr="00455918" w:rsidRDefault="0058669A" w:rsidP="00D407DE">
                  <w:pPr>
                    <w:pStyle w:val="11"/>
                    <w:shd w:val="clear" w:color="auto" w:fill="auto"/>
                    <w:tabs>
                      <w:tab w:val="left" w:pos="142"/>
                      <w:tab w:val="left" w:pos="284"/>
                      <w:tab w:val="left" w:pos="709"/>
                    </w:tabs>
                    <w:spacing w:after="0" w:line="240" w:lineRule="auto"/>
                    <w:ind w:left="-142" w:right="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455918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5918">
                    <w:rPr>
                      <w:sz w:val="28"/>
                      <w:szCs w:val="28"/>
                    </w:rPr>
                    <w:t xml:space="preserve">Письменное </w:t>
                  </w:r>
                  <w:r w:rsidRPr="00455918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455918">
                    <w:rPr>
                      <w:sz w:val="28"/>
                      <w:szCs w:val="28"/>
                    </w:rPr>
                    <w:t xml:space="preserve"> пациента (его законного представителя,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5918">
                    <w:rPr>
                      <w:sz w:val="28"/>
                      <w:szCs w:val="28"/>
                    </w:rPr>
                    <w:t xml:space="preserve">доверенного лица), содержащее следующие сведения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455918">
                    <w:rPr>
                      <w:sz w:val="28"/>
                      <w:szCs w:val="28"/>
                    </w:rPr>
                    <w:t>о пациенте:</w:t>
                  </w:r>
                </w:p>
                <w:p w:rsidR="0058669A" w:rsidRDefault="0058669A"/>
              </w:txbxContent>
            </v:textbox>
          </v:rect>
        </w:pict>
      </w:r>
    </w:p>
    <w:p w:rsidR="008F5923" w:rsidRDefault="008F5923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8F5923" w:rsidRDefault="008F5923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8F5923" w:rsidRDefault="000D2E8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67" style="position:absolute;left:0;text-align:left;margin-left:569.35pt;margin-top:14.8pt;width:14.85pt;height:33.75pt;rotation:2621253fd;z-index:25168179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B76D4F" w:rsidRDefault="000D2E8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3" type="#_x0000_t67" style="position:absolute;left:0;text-align:left;margin-left:123.75pt;margin-top:-.95pt;width:16.05pt;height:33.75pt;rotation:-3220277fd;z-index:2516807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C77F66" w:rsidRPr="00662B2A" w:rsidRDefault="00B76D4F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C77F66" w:rsidRPr="00662B2A">
        <w:rPr>
          <w:b/>
          <w:sz w:val="36"/>
          <w:szCs w:val="36"/>
        </w:rPr>
        <w:t>ПАКЕТ ДОКУМЕНТОВ ВКЛЮЧАЕТ:</w:t>
      </w:r>
    </w:p>
    <w:p w:rsidR="00D407DE" w:rsidRDefault="002946DD" w:rsidP="00D407DE">
      <w:pPr>
        <w:pStyle w:val="10"/>
        <w:keepNext/>
        <w:keepLines/>
        <w:shd w:val="clear" w:color="auto" w:fill="auto"/>
        <w:tabs>
          <w:tab w:val="left" w:pos="9920"/>
        </w:tabs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7306310</wp:posOffset>
            </wp:positionH>
            <wp:positionV relativeFrom="paragraph">
              <wp:posOffset>217805</wp:posOffset>
            </wp:positionV>
            <wp:extent cx="2017395" cy="1659255"/>
            <wp:effectExtent l="19050" t="0" r="1905" b="0"/>
            <wp:wrapTight wrapText="bothSides">
              <wp:wrapPolygon edited="0">
                <wp:start x="-204" y="0"/>
                <wp:lineTo x="-204" y="21327"/>
                <wp:lineTo x="21620" y="21327"/>
                <wp:lineTo x="21620" y="0"/>
                <wp:lineTo x="-204" y="0"/>
              </wp:wrapPolygon>
            </wp:wrapTight>
            <wp:docPr id="3" name="Рисунок 3" descr="\\SERVER\SharedProf\Стасенко\Статьи 201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haredProf\Стасенко\Статьи 2015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8F">
        <w:rPr>
          <w:b/>
          <w:noProof/>
          <w:sz w:val="28"/>
          <w:szCs w:val="28"/>
          <w:lang w:eastAsia="ru-RU"/>
        </w:rPr>
        <w:pict>
          <v:rect id="_x0000_s1044" style="position:absolute;left:0;text-align:left;margin-left:115.15pt;margin-top:10.1pt;width:454.2pt;height:164.55pt;z-index:251676672;mso-position-horizontal-relative:text;mso-position-vertical-relative:text">
            <v:textbox>
              <w:txbxContent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142"/>
                      <w:tab w:val="left" w:pos="284"/>
                      <w:tab w:val="left" w:pos="709"/>
                    </w:tabs>
                    <w:spacing w:after="0" w:line="240" w:lineRule="auto"/>
                    <w:ind w:left="284" w:right="40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1. </w:t>
                  </w:r>
                  <w:r w:rsidRPr="0028223B">
                    <w:rPr>
                      <w:sz w:val="22"/>
                      <w:szCs w:val="22"/>
                    </w:rPr>
                    <w:t xml:space="preserve">Письменное </w:t>
                  </w:r>
                  <w:r w:rsidRPr="0028223B">
                    <w:rPr>
                      <w:b/>
                      <w:sz w:val="22"/>
                      <w:szCs w:val="22"/>
                    </w:rPr>
                    <w:t>заявление</w:t>
                  </w:r>
                  <w:r w:rsidRPr="0028223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гражданина </w:t>
                  </w:r>
                  <w:r w:rsidRPr="0028223B">
                    <w:rPr>
                      <w:sz w:val="22"/>
                      <w:szCs w:val="22"/>
                    </w:rPr>
                    <w:t>(его законного представителя, доверенного лица)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284"/>
                    <w:rPr>
                      <w:sz w:val="22"/>
                      <w:szCs w:val="22"/>
                    </w:rPr>
                  </w:pPr>
                  <w:r w:rsidRPr="0028223B">
                    <w:rPr>
                      <w:sz w:val="22"/>
                      <w:szCs w:val="22"/>
                    </w:rPr>
                    <w:t>-   согласие на обработку персональных данных гражданина;</w:t>
                  </w: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284" w:right="40"/>
                    <w:rPr>
                      <w:sz w:val="22"/>
                      <w:szCs w:val="22"/>
                    </w:rPr>
                  </w:pPr>
                  <w:r w:rsidRPr="0028223B">
                    <w:rPr>
                      <w:sz w:val="22"/>
                      <w:szCs w:val="22"/>
                    </w:rPr>
                    <w:t>-   копи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28223B">
                    <w:rPr>
                      <w:sz w:val="22"/>
                      <w:szCs w:val="22"/>
                    </w:rPr>
                    <w:t xml:space="preserve"> паспорта гражданина Российской Федерации;</w:t>
                  </w: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left="284" w:right="520"/>
                    <w:rPr>
                      <w:sz w:val="22"/>
                      <w:szCs w:val="22"/>
                    </w:rPr>
                  </w:pPr>
                  <w:r w:rsidRPr="0028223B">
                    <w:rPr>
                      <w:sz w:val="22"/>
                      <w:szCs w:val="22"/>
                    </w:rPr>
                    <w:t>-   копи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28223B">
                    <w:rPr>
                      <w:sz w:val="22"/>
                      <w:szCs w:val="22"/>
                    </w:rPr>
                    <w:t xml:space="preserve"> полиса обязательного медицинского страхования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28223B">
                    <w:rPr>
                      <w:sz w:val="22"/>
                      <w:szCs w:val="22"/>
                    </w:rPr>
                    <w:t>(при     наличии);</w:t>
                  </w:r>
                </w:p>
                <w:p w:rsidR="0058669A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1134"/>
                    </w:tabs>
                    <w:spacing w:after="0" w:line="240" w:lineRule="auto"/>
                    <w:ind w:left="284" w:right="520"/>
                    <w:rPr>
                      <w:sz w:val="22"/>
                      <w:szCs w:val="22"/>
                    </w:rPr>
                  </w:pPr>
                  <w:r w:rsidRPr="0028223B">
                    <w:rPr>
                      <w:sz w:val="22"/>
                      <w:szCs w:val="22"/>
                    </w:rPr>
                    <w:t>-   копи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28223B">
                    <w:rPr>
                      <w:sz w:val="22"/>
                      <w:szCs w:val="22"/>
                    </w:rPr>
                    <w:t xml:space="preserve"> свидетельства </w:t>
                  </w:r>
                  <w:proofErr w:type="spellStart"/>
                  <w:r w:rsidRPr="0028223B">
                    <w:rPr>
                      <w:sz w:val="22"/>
                      <w:szCs w:val="22"/>
                    </w:rPr>
                    <w:t>обязат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 w:rsidRPr="0028223B">
                    <w:rPr>
                      <w:sz w:val="22"/>
                      <w:szCs w:val="22"/>
                    </w:rPr>
                    <w:t xml:space="preserve"> пенсионного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223B">
                    <w:rPr>
                      <w:sz w:val="22"/>
                      <w:szCs w:val="22"/>
                    </w:rPr>
                    <w:t>страхования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223B">
                    <w:rPr>
                      <w:sz w:val="22"/>
                      <w:szCs w:val="22"/>
                    </w:rPr>
                    <w:t>пациента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223B">
                    <w:rPr>
                      <w:sz w:val="22"/>
                      <w:szCs w:val="22"/>
                    </w:rPr>
                    <w:t>(при</w:t>
                  </w:r>
                  <w:r>
                    <w:rPr>
                      <w:sz w:val="22"/>
                      <w:szCs w:val="22"/>
                    </w:rPr>
                    <w:t xml:space="preserve">   наличии</w:t>
                  </w:r>
                  <w:r w:rsidRPr="0028223B">
                    <w:rPr>
                      <w:sz w:val="22"/>
                      <w:szCs w:val="22"/>
                    </w:rPr>
                    <w:t>).</w:t>
                  </w:r>
                </w:p>
                <w:p w:rsidR="0058669A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1134"/>
                    </w:tabs>
                    <w:spacing w:after="0" w:line="240" w:lineRule="auto"/>
                    <w:ind w:left="284" w:right="520"/>
                    <w:rPr>
                      <w:sz w:val="22"/>
                      <w:szCs w:val="22"/>
                    </w:rPr>
                  </w:pP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1134"/>
                    </w:tabs>
                    <w:spacing w:after="0" w:line="240" w:lineRule="auto"/>
                    <w:ind w:left="284" w:right="5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Следующие </w:t>
                  </w:r>
                  <w:r w:rsidRPr="00E74067">
                    <w:rPr>
                      <w:b/>
                      <w:sz w:val="22"/>
                      <w:szCs w:val="22"/>
                    </w:rPr>
                    <w:t>документы:</w:t>
                  </w: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left="284"/>
                    <w:rPr>
                      <w:sz w:val="22"/>
                      <w:szCs w:val="22"/>
                    </w:rPr>
                  </w:pPr>
                  <w:r w:rsidRPr="00F21452">
                    <w:rPr>
                      <w:sz w:val="28"/>
                      <w:szCs w:val="28"/>
                    </w:rPr>
                    <w:t xml:space="preserve">-  </w:t>
                  </w:r>
                  <w:r w:rsidRPr="0028223B">
                    <w:rPr>
                      <w:sz w:val="22"/>
                      <w:szCs w:val="22"/>
                    </w:rPr>
                    <w:t>направление на госпитализацию для оказания ВМП;</w:t>
                  </w:r>
                </w:p>
                <w:p w:rsidR="0058669A" w:rsidRPr="0028223B" w:rsidRDefault="0058669A" w:rsidP="0028223B">
                  <w:pPr>
                    <w:pStyle w:val="11"/>
                    <w:shd w:val="clear" w:color="auto" w:fill="auto"/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 w:right="40"/>
                    <w:rPr>
                      <w:sz w:val="22"/>
                      <w:szCs w:val="22"/>
                    </w:rPr>
                  </w:pPr>
                  <w:r w:rsidRPr="0028223B">
                    <w:rPr>
                      <w:sz w:val="22"/>
                      <w:szCs w:val="22"/>
                    </w:rPr>
                    <w:t>-  выписк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28223B">
                    <w:rPr>
                      <w:sz w:val="22"/>
                      <w:szCs w:val="22"/>
                    </w:rPr>
                    <w:t xml:space="preserve"> из медицинской документации пациента за подписью руководителя медицинской организации по месту лечения и наблюдения пациента, содержащая результаты лабораторных, инструментальных и других видов исследований, подтверждающих  установленный</w:t>
                  </w:r>
                  <w:r w:rsidRPr="00F21452">
                    <w:rPr>
                      <w:sz w:val="28"/>
                      <w:szCs w:val="28"/>
                    </w:rPr>
                    <w:t xml:space="preserve"> </w:t>
                  </w:r>
                  <w:r w:rsidRPr="0028223B">
                    <w:rPr>
                      <w:sz w:val="22"/>
                      <w:szCs w:val="22"/>
                    </w:rPr>
                    <w:t>диагноз.</w:t>
                  </w:r>
                </w:p>
                <w:p w:rsidR="0058669A" w:rsidRDefault="0058669A" w:rsidP="0028223B"/>
              </w:txbxContent>
            </v:textbox>
          </v:rect>
        </w:pict>
      </w:r>
      <w:r w:rsidR="00D407DE">
        <w:rPr>
          <w:b/>
          <w:sz w:val="28"/>
          <w:szCs w:val="28"/>
        </w:rPr>
        <w:tab/>
      </w:r>
    </w:p>
    <w:p w:rsidR="00D407DE" w:rsidRDefault="002946DD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81280</wp:posOffset>
            </wp:positionV>
            <wp:extent cx="1703070" cy="1478280"/>
            <wp:effectExtent l="19050" t="0" r="0" b="0"/>
            <wp:wrapTight wrapText="bothSides">
              <wp:wrapPolygon edited="0">
                <wp:start x="-242" y="0"/>
                <wp:lineTo x="-242" y="21433"/>
                <wp:lineTo x="21503" y="21433"/>
                <wp:lineTo x="21503" y="0"/>
                <wp:lineTo x="-242" y="0"/>
              </wp:wrapPolygon>
            </wp:wrapTight>
            <wp:docPr id="2" name="Рисунок 2" descr="\\SERVER\SharedProf\Стасенко\Статьи 2015\ambient01-1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dProf\Стасенко\Статьи 2015\ambient01-14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7DE" w:rsidRDefault="00D407DE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D407DE" w:rsidRDefault="00D407DE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D407DE" w:rsidRDefault="00D407DE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6F44C5" w:rsidRDefault="006F44C5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6F44C5" w:rsidRDefault="006F44C5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D407DE" w:rsidRDefault="00D407DE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6F44C5" w:rsidRDefault="006F44C5" w:rsidP="008673B6">
      <w:pPr>
        <w:pStyle w:val="10"/>
        <w:keepNext/>
        <w:keepLines/>
        <w:shd w:val="clear" w:color="auto" w:fill="auto"/>
        <w:spacing w:line="240" w:lineRule="auto"/>
        <w:ind w:left="-426"/>
        <w:jc w:val="left"/>
        <w:rPr>
          <w:b/>
          <w:sz w:val="28"/>
          <w:szCs w:val="28"/>
        </w:rPr>
      </w:pPr>
    </w:p>
    <w:p w:rsidR="00164055" w:rsidRPr="003123D4" w:rsidRDefault="00164055" w:rsidP="003123D4">
      <w:pPr>
        <w:pStyle w:val="10"/>
        <w:keepNext/>
        <w:keepLines/>
        <w:shd w:val="clear" w:color="auto" w:fill="auto"/>
        <w:tabs>
          <w:tab w:val="left" w:pos="12474"/>
        </w:tabs>
        <w:spacing w:line="240" w:lineRule="auto"/>
        <w:ind w:left="-426"/>
        <w:jc w:val="left"/>
        <w:rPr>
          <w:b/>
          <w:sz w:val="28"/>
          <w:szCs w:val="28"/>
        </w:rPr>
      </w:pPr>
      <w:r w:rsidRPr="003123D4">
        <w:rPr>
          <w:b/>
          <w:sz w:val="24"/>
          <w:szCs w:val="24"/>
        </w:rPr>
        <w:t>ГБУ РО «МИАЦ»</w:t>
      </w:r>
      <w:r>
        <w:rPr>
          <w:b/>
        </w:rPr>
        <w:tab/>
      </w:r>
      <w:r w:rsidR="003123D4" w:rsidRPr="003123D4">
        <w:rPr>
          <w:b/>
          <w:sz w:val="28"/>
          <w:szCs w:val="28"/>
        </w:rPr>
        <w:t>Минздрав</w:t>
      </w:r>
      <w:r w:rsidR="0058669A" w:rsidRPr="003123D4">
        <w:rPr>
          <w:b/>
          <w:sz w:val="28"/>
          <w:szCs w:val="28"/>
        </w:rPr>
        <w:t xml:space="preserve">  РО </w:t>
      </w:r>
      <w:r w:rsidRPr="003123D4">
        <w:rPr>
          <w:b/>
          <w:sz w:val="28"/>
          <w:szCs w:val="28"/>
        </w:rPr>
        <w:t xml:space="preserve"> </w:t>
      </w:r>
    </w:p>
    <w:sectPr w:rsidR="00164055" w:rsidRPr="003123D4" w:rsidSect="00164055">
      <w:pgSz w:w="16838" w:h="11906" w:orient="landscape"/>
      <w:pgMar w:top="709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9A" w:rsidRDefault="0058669A" w:rsidP="006F44C5">
      <w:pPr>
        <w:spacing w:after="0" w:line="240" w:lineRule="auto"/>
      </w:pPr>
      <w:r>
        <w:separator/>
      </w:r>
    </w:p>
  </w:endnote>
  <w:endnote w:type="continuationSeparator" w:id="0">
    <w:p w:rsidR="0058669A" w:rsidRDefault="0058669A" w:rsidP="006F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9A" w:rsidRDefault="0058669A" w:rsidP="006F44C5">
      <w:pPr>
        <w:spacing w:after="0" w:line="240" w:lineRule="auto"/>
      </w:pPr>
      <w:r>
        <w:separator/>
      </w:r>
    </w:p>
  </w:footnote>
  <w:footnote w:type="continuationSeparator" w:id="0">
    <w:p w:rsidR="0058669A" w:rsidRDefault="0058669A" w:rsidP="006F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9A6"/>
    <w:multiLevelType w:val="hybridMultilevel"/>
    <w:tmpl w:val="03F2CEB6"/>
    <w:lvl w:ilvl="0" w:tplc="719AB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87B0800"/>
    <w:multiLevelType w:val="hybridMultilevel"/>
    <w:tmpl w:val="CCCE8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396C"/>
    <w:multiLevelType w:val="hybridMultilevel"/>
    <w:tmpl w:val="63345F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E66"/>
    <w:rsid w:val="000D2E8F"/>
    <w:rsid w:val="001537A0"/>
    <w:rsid w:val="00164055"/>
    <w:rsid w:val="00167E87"/>
    <w:rsid w:val="001A0843"/>
    <w:rsid w:val="00223E28"/>
    <w:rsid w:val="002737D9"/>
    <w:rsid w:val="0028223B"/>
    <w:rsid w:val="002946DD"/>
    <w:rsid w:val="00306068"/>
    <w:rsid w:val="003123D4"/>
    <w:rsid w:val="00343932"/>
    <w:rsid w:val="00382BE2"/>
    <w:rsid w:val="003B4EE3"/>
    <w:rsid w:val="003B6212"/>
    <w:rsid w:val="003F0F2F"/>
    <w:rsid w:val="00404A0A"/>
    <w:rsid w:val="00450821"/>
    <w:rsid w:val="004A4BD0"/>
    <w:rsid w:val="004C2DA4"/>
    <w:rsid w:val="0058669A"/>
    <w:rsid w:val="005A1BC8"/>
    <w:rsid w:val="005C071D"/>
    <w:rsid w:val="00611910"/>
    <w:rsid w:val="00662B2A"/>
    <w:rsid w:val="006F44C5"/>
    <w:rsid w:val="00740F68"/>
    <w:rsid w:val="00800775"/>
    <w:rsid w:val="008673B6"/>
    <w:rsid w:val="008F5923"/>
    <w:rsid w:val="00945108"/>
    <w:rsid w:val="009E0E66"/>
    <w:rsid w:val="00B06A96"/>
    <w:rsid w:val="00B325DC"/>
    <w:rsid w:val="00B76D4F"/>
    <w:rsid w:val="00B87046"/>
    <w:rsid w:val="00C77F66"/>
    <w:rsid w:val="00CA6992"/>
    <w:rsid w:val="00CA753F"/>
    <w:rsid w:val="00CF5C10"/>
    <w:rsid w:val="00D407DE"/>
    <w:rsid w:val="00D929F7"/>
    <w:rsid w:val="00E07620"/>
    <w:rsid w:val="00E74067"/>
    <w:rsid w:val="00EF3867"/>
    <w:rsid w:val="00FB6510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F38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F3867"/>
    <w:pPr>
      <w:shd w:val="clear" w:color="auto" w:fill="FFFFFF"/>
      <w:spacing w:after="0" w:line="230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locked/>
    <w:rsid w:val="008673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73B6"/>
    <w:pPr>
      <w:shd w:val="clear" w:color="auto" w:fill="FFFFFF"/>
      <w:spacing w:after="12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+ Полужирный"/>
    <w:basedOn w:val="a3"/>
    <w:rsid w:val="008673B6"/>
    <w:rPr>
      <w:b/>
      <w:bCs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4C5"/>
  </w:style>
  <w:style w:type="paragraph" w:styleId="a7">
    <w:name w:val="footer"/>
    <w:basedOn w:val="a"/>
    <w:link w:val="a8"/>
    <w:uiPriority w:val="99"/>
    <w:semiHidden/>
    <w:unhideWhenUsed/>
    <w:rsid w:val="006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8F5B-A3EF-494B-B851-B2495BE1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31</cp:revision>
  <cp:lastPrinted>2015-08-26T12:08:00Z</cp:lastPrinted>
  <dcterms:created xsi:type="dcterms:W3CDTF">2015-08-25T08:30:00Z</dcterms:created>
  <dcterms:modified xsi:type="dcterms:W3CDTF">2015-09-03T08:21:00Z</dcterms:modified>
</cp:coreProperties>
</file>