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73" w:rsidRDefault="00C061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6173" w:rsidRDefault="00C06173">
      <w:pPr>
        <w:pStyle w:val="ConsPlusNormal"/>
        <w:jc w:val="both"/>
        <w:outlineLvl w:val="0"/>
      </w:pPr>
    </w:p>
    <w:p w:rsidR="00C06173" w:rsidRDefault="00C06173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определении НМЦК при осуществлении закупки лекарственных препаратов.</w:t>
      </w:r>
    </w:p>
    <w:p w:rsidR="00C06173" w:rsidRDefault="00C06173">
      <w:pPr>
        <w:pStyle w:val="ConsPlusNormal"/>
        <w:jc w:val="both"/>
      </w:pPr>
    </w:p>
    <w:p w:rsidR="00C06173" w:rsidRDefault="00C06173">
      <w:pPr>
        <w:pStyle w:val="ConsPlusNormal"/>
        <w:ind w:firstLine="540"/>
        <w:jc w:val="both"/>
      </w:pPr>
      <w:r>
        <w:rPr>
          <w:b/>
        </w:rPr>
        <w:t>Ответ:</w:t>
      </w:r>
    </w:p>
    <w:p w:rsidR="00C06173" w:rsidRDefault="00C0617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06173" w:rsidRDefault="00C06173">
      <w:pPr>
        <w:pStyle w:val="ConsPlusTitle"/>
        <w:jc w:val="center"/>
      </w:pPr>
    </w:p>
    <w:p w:rsidR="00C06173" w:rsidRDefault="00C06173">
      <w:pPr>
        <w:pStyle w:val="ConsPlusTitle"/>
        <w:jc w:val="center"/>
      </w:pPr>
      <w:r>
        <w:t>ПИСЬМО</w:t>
      </w:r>
    </w:p>
    <w:p w:rsidR="00C06173" w:rsidRDefault="00C06173">
      <w:pPr>
        <w:pStyle w:val="ConsPlusTitle"/>
        <w:jc w:val="center"/>
      </w:pPr>
      <w:r>
        <w:t>от 22 февраля 2017 г. N Д28и-1228</w:t>
      </w:r>
    </w:p>
    <w:p w:rsidR="00C06173" w:rsidRDefault="00C06173">
      <w:pPr>
        <w:pStyle w:val="ConsPlusNormal"/>
        <w:jc w:val="both"/>
      </w:pPr>
    </w:p>
    <w:p w:rsidR="00C06173" w:rsidRDefault="00C06173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C06173" w:rsidRDefault="00C06173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2015 г. N 390-ФЗ внесены </w:t>
      </w:r>
      <w:proofErr w:type="gramStart"/>
      <w:r>
        <w:t>изменения</w:t>
      </w:r>
      <w:proofErr w:type="gramEnd"/>
      <w:r>
        <w:t xml:space="preserve"> в том числе в </w:t>
      </w:r>
      <w:hyperlink r:id="rId7" w:history="1">
        <w:r>
          <w:rPr>
            <w:color w:val="0000FF"/>
          </w:rPr>
          <w:t>часть 10 статьи 31</w:t>
        </w:r>
      </w:hyperlink>
      <w:r>
        <w:t xml:space="preserve"> Закона N 44-ФЗ, согласно которым, в случае если при закупке лекарственных препаратов, включенных в перечень жизненно необходимых и важнейших лекарственных препаратов (далее - ЖНВЛП), участником закупки предложена цена за единицу товара выше предельной отпускной цены, указанной в государственном реестре предельных отпускных цен производителей, заявка такого участника отклоняется при наличии одного из следующих условий:</w:t>
      </w:r>
    </w:p>
    <w:p w:rsidR="00C06173" w:rsidRDefault="00C06173">
      <w:pPr>
        <w:pStyle w:val="ConsPlusNormal"/>
        <w:ind w:firstLine="540"/>
        <w:jc w:val="both"/>
      </w:pPr>
      <w:r>
        <w:t>- участник закупки является производителем таких лекарственных препаратов;</w:t>
      </w:r>
    </w:p>
    <w:p w:rsidR="00C06173" w:rsidRDefault="00C06173">
      <w:pPr>
        <w:pStyle w:val="ConsPlusNormal"/>
        <w:ind w:firstLine="540"/>
        <w:jc w:val="both"/>
      </w:pPr>
      <w:r>
        <w:t xml:space="preserve">- НМЦК выше 10 </w:t>
      </w:r>
      <w:proofErr w:type="gramStart"/>
      <w:r>
        <w:t>млн</w:t>
      </w:r>
      <w:proofErr w:type="gramEnd"/>
      <w:r>
        <w:t xml:space="preserve"> рублей (для обеспечения федеральных нужд);</w:t>
      </w:r>
    </w:p>
    <w:p w:rsidR="00C06173" w:rsidRDefault="00C06173">
      <w:pPr>
        <w:pStyle w:val="ConsPlusNormal"/>
        <w:ind w:firstLine="540"/>
        <w:jc w:val="both"/>
      </w:pPr>
      <w:r>
        <w:t xml:space="preserve">- НМЦК выше размера, который установлен высшим исполнительным органом государственной власти субъекта Российской Федерации, и не более 10 </w:t>
      </w:r>
      <w:proofErr w:type="gramStart"/>
      <w:r>
        <w:t>млн</w:t>
      </w:r>
      <w:proofErr w:type="gramEnd"/>
      <w:r>
        <w:t xml:space="preserve"> рублей (для обеспечения нужд субъекта Российской Федерации, муниципальных нужд).</w:t>
      </w:r>
    </w:p>
    <w:p w:rsidR="00C06173" w:rsidRDefault="00C06173">
      <w:pPr>
        <w:pStyle w:val="ConsPlusNormal"/>
        <w:ind w:firstLine="540"/>
        <w:jc w:val="both"/>
      </w:pPr>
      <w:r>
        <w:t>Таким образом, при осуществлении закупки лекарственных препаратов, как включенных в перечень ЖНВЛП, так и не включенных, НМЦК определяется только посредством применения метода сопоставимых рыночных цен (анализа рынка).</w:t>
      </w:r>
    </w:p>
    <w:p w:rsidR="00C06173" w:rsidRDefault="00C06173">
      <w:pPr>
        <w:pStyle w:val="ConsPlusNormal"/>
        <w:ind w:firstLine="540"/>
        <w:jc w:val="both"/>
      </w:pPr>
      <w:r>
        <w:t xml:space="preserve">Необходимо отметить, что определение "предельная отпускная цена лекарственного препарата", используемое в </w:t>
      </w:r>
      <w:hyperlink r:id="rId8" w:history="1">
        <w:r>
          <w:rPr>
            <w:color w:val="0000FF"/>
          </w:rPr>
          <w:t>Законе</w:t>
        </w:r>
      </w:hyperlink>
      <w:r>
        <w:t xml:space="preserve"> N 44-ФЗ, употреблено в значении, соответствующем терминологии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12 апреля 2010 г. N 61-ФЗ "Об обращении лекарственных средств" (далее - Закон N 61-ФЗ).</w:t>
      </w:r>
    </w:p>
    <w:p w:rsidR="00C06173" w:rsidRDefault="00C06173">
      <w:pPr>
        <w:pStyle w:val="ConsPlusNormal"/>
        <w:ind w:firstLine="540"/>
        <w:jc w:val="both"/>
      </w:pPr>
      <w:r>
        <w:t xml:space="preserve">Следует также отметить, что согласно </w:t>
      </w:r>
      <w:hyperlink r:id="rId10" w:history="1">
        <w:r>
          <w:rPr>
            <w:color w:val="0000FF"/>
          </w:rPr>
          <w:t>части 1 статьи 62</w:t>
        </w:r>
      </w:hyperlink>
      <w:r>
        <w:t xml:space="preserve"> Закона N 61-ФЗ ведется государственный реестр предельных отпускных цен производителей на лекарственные препараты, включенные в перечень ЖНВЛП. </w:t>
      </w:r>
      <w:hyperlink r:id="rId11" w:history="1">
        <w:r>
          <w:rPr>
            <w:color w:val="0000FF"/>
          </w:rPr>
          <w:t>Правила</w:t>
        </w:r>
      </w:hyperlink>
      <w:r>
        <w:t xml:space="preserve"> государственной регистрации предельных отпускных цен производителей на лекарственные препараты, включенные в перечень ЖНВЛП, утверждены постановлением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препаратов". Из указанных </w:t>
      </w:r>
      <w:hyperlink r:id="rId12" w:history="1">
        <w:r>
          <w:rPr>
            <w:color w:val="0000FF"/>
          </w:rPr>
          <w:t>Правил</w:t>
        </w:r>
      </w:hyperlink>
      <w:r>
        <w:t xml:space="preserve"> следует, что предельные отпускные цены регистрируются и включаются в указанный реестр без учета налога на добавленную стоимость (далее - НДС).</w:t>
      </w:r>
    </w:p>
    <w:p w:rsidR="00C06173" w:rsidRDefault="00C06173">
      <w:pPr>
        <w:pStyle w:val="ConsPlusNormal"/>
        <w:ind w:firstLine="540"/>
        <w:jc w:val="both"/>
      </w:pPr>
      <w:r>
        <w:t>Таким образом, при подготовке участником закупки предложения о цене контракта на закупку ЖНВЛП к зарегистрированной предельной отпускной цене производителя добавляется НДС.</w:t>
      </w:r>
    </w:p>
    <w:p w:rsidR="00C06173" w:rsidRDefault="00C06173">
      <w:pPr>
        <w:pStyle w:val="ConsPlusNormal"/>
        <w:ind w:firstLine="540"/>
        <w:jc w:val="both"/>
      </w:pPr>
      <w:r>
        <w:t xml:space="preserve">Следует отметить, что </w:t>
      </w:r>
      <w:hyperlink r:id="rId13" w:history="1">
        <w:r>
          <w:rPr>
            <w:color w:val="0000FF"/>
          </w:rPr>
          <w:t>Закон</w:t>
        </w:r>
      </w:hyperlink>
      <w:r>
        <w:t xml:space="preserve"> N 390-ФЗ предоставил субъектам Российской Федерации право самостоятельно оценить возможности закупок лекарственных препаратов на территории субъекта Российской Федерации по цене производителей либо по цене, учитывающей оптовую надбавку. Такие возможности в каждом субъекте определяются совокупностью различных факторов, в том числе наличием производителей лекарственных препаратов, развитием дистрибьюторской сети, бюджетной возможностью субъекта Российской Федерации.</w:t>
      </w:r>
    </w:p>
    <w:p w:rsidR="00C06173" w:rsidRDefault="00C06173">
      <w:pPr>
        <w:pStyle w:val="ConsPlusNormal"/>
        <w:ind w:firstLine="540"/>
        <w:jc w:val="both"/>
      </w:pPr>
      <w:r>
        <w:t>В целях недопущения неэффективного расходования денежных сре</w:t>
      </w:r>
      <w:proofErr w:type="gramStart"/>
      <w:r>
        <w:t>дств пр</w:t>
      </w:r>
      <w:proofErr w:type="gramEnd"/>
      <w:r>
        <w:t xml:space="preserve">и закупке лекарственных препаратов, включенных в перечень ЖНВЛП, Минэкономразвития России рекомендует высшим исполнительным органам государственной власти субъектов Российской </w:t>
      </w:r>
      <w:r>
        <w:lastRenderedPageBreak/>
        <w:t xml:space="preserve">Федерации установить предельный размер НМЦК, предусмотренный </w:t>
      </w:r>
      <w:hyperlink r:id="rId14" w:history="1">
        <w:r>
          <w:rPr>
            <w:color w:val="0000FF"/>
          </w:rPr>
          <w:t>пунктом 2 части 10 статьи 31</w:t>
        </w:r>
      </w:hyperlink>
      <w:r>
        <w:t xml:space="preserve"> Закона N 44-ФЗ.</w:t>
      </w:r>
    </w:p>
    <w:p w:rsidR="00C06173" w:rsidRDefault="00C06173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C06173" w:rsidRDefault="00C06173">
      <w:pPr>
        <w:pStyle w:val="ConsPlusNormal"/>
        <w:jc w:val="both"/>
      </w:pPr>
    </w:p>
    <w:p w:rsidR="00C06173" w:rsidRDefault="00C06173">
      <w:pPr>
        <w:pStyle w:val="ConsPlusNormal"/>
        <w:jc w:val="right"/>
      </w:pPr>
      <w:r>
        <w:t>Директор Департамента</w:t>
      </w:r>
    </w:p>
    <w:p w:rsidR="00C06173" w:rsidRDefault="00C06173">
      <w:pPr>
        <w:pStyle w:val="ConsPlusNormal"/>
        <w:jc w:val="right"/>
      </w:pPr>
      <w:r>
        <w:t>развития контрактной системы</w:t>
      </w:r>
    </w:p>
    <w:p w:rsidR="00C06173" w:rsidRDefault="00C06173">
      <w:pPr>
        <w:pStyle w:val="ConsPlusNormal"/>
        <w:jc w:val="right"/>
      </w:pPr>
      <w:r>
        <w:t>М.В.ЧЕМЕРИСОВ</w:t>
      </w:r>
    </w:p>
    <w:p w:rsidR="00C06173" w:rsidRDefault="00C06173">
      <w:pPr>
        <w:pStyle w:val="ConsPlusNormal"/>
      </w:pPr>
      <w:r>
        <w:t>22.02.2017</w:t>
      </w:r>
    </w:p>
    <w:p w:rsidR="00C06173" w:rsidRDefault="00C06173">
      <w:pPr>
        <w:pStyle w:val="ConsPlusNormal"/>
        <w:jc w:val="both"/>
      </w:pPr>
    </w:p>
    <w:p w:rsidR="00C06173" w:rsidRDefault="00C06173">
      <w:pPr>
        <w:pStyle w:val="ConsPlusNormal"/>
        <w:jc w:val="both"/>
      </w:pPr>
    </w:p>
    <w:p w:rsidR="00C06173" w:rsidRDefault="00C061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75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6173"/>
    <w:rsid w:val="000A3814"/>
    <w:rsid w:val="003E0686"/>
    <w:rsid w:val="00901002"/>
    <w:rsid w:val="00981680"/>
    <w:rsid w:val="00C0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17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17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173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0DD6558D8F53701F23956F127DE9A37BCCACB28BD68095601938A482BD74395E35A7C5E10F8E8j8l8D" TargetMode="External"/><Relationship Id="rId13" Type="http://schemas.openxmlformats.org/officeDocument/2006/relationships/hyperlink" Target="consultantplus://offline/ref=A0E0DD6558D8F53701F23956F127DE9A34B4CBC92BBF68095601938A482BD74395E35A7C5E10FBECj8l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E0DD6558D8F53701F23956F127DE9A37BCCACB28BD68095601938A482BD74395E35A7C5E12FBEDj8lFD" TargetMode="External"/><Relationship Id="rId12" Type="http://schemas.openxmlformats.org/officeDocument/2006/relationships/hyperlink" Target="consultantplus://offline/ref=A0E0DD6558D8F53701F23956F127DE9A34B4C9CE2DB568095601938A482BD74395E35A7C5E10FBE5j8l7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0DD6558D8F53701F23956F127DE9A34B4CBC92BBF68095601938A482BD74395E35A7C5E10FBECj8lED" TargetMode="External"/><Relationship Id="rId11" Type="http://schemas.openxmlformats.org/officeDocument/2006/relationships/hyperlink" Target="consultantplus://offline/ref=A0E0DD6558D8F53701F23956F127DE9A34B4C9CE2DB568095601938A482BD74395E35A7Cj5lDD" TargetMode="External"/><Relationship Id="rId5" Type="http://schemas.openxmlformats.org/officeDocument/2006/relationships/hyperlink" Target="consultantplus://offline/ref=A0E0DD6558D8F53701F23956F127DE9A37BCCACB28BD68095601938A48j2lBD" TargetMode="External"/><Relationship Id="rId15" Type="http://schemas.openxmlformats.org/officeDocument/2006/relationships/hyperlink" Target="consultantplus://offline/ref=A0E0DD6558D8F53701F23956F127DE9A37BCCBC329BF68095601938A482BD74395E35A7C5E10FBEFj8l8D" TargetMode="External"/><Relationship Id="rId10" Type="http://schemas.openxmlformats.org/officeDocument/2006/relationships/hyperlink" Target="consultantplus://offline/ref=A0E0DD6558D8F53701F23956F127DE9A37BDCBCC2FB568095601938A482BD74395E35A7C5E10FDEAj8l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E0DD6558D8F53701F23956F127DE9A37BDCBCC2FB568095601938A48j2lBD" TargetMode="External"/><Relationship Id="rId14" Type="http://schemas.openxmlformats.org/officeDocument/2006/relationships/hyperlink" Target="consultantplus://offline/ref=A0E0DD6558D8F53701F23956F127DE9A37BCCACB28BD68095601938A482BD74395E35A7C5E12FBEDj8l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2017-04-20T03:37:00Z</dcterms:created>
  <dcterms:modified xsi:type="dcterms:W3CDTF">2017-04-20T03:37:00Z</dcterms:modified>
</cp:coreProperties>
</file>