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FBA" w:rsidRDefault="000C2FBA" w:rsidP="000C2FBA">
      <w:pPr>
        <w:jc w:val="right"/>
        <w:rPr>
          <w:rFonts w:ascii="Times New Roman" w:hAnsi="Times New Roman"/>
          <w:b/>
          <w:sz w:val="32"/>
          <w:szCs w:val="32"/>
        </w:rPr>
      </w:pPr>
    </w:p>
    <w:p w:rsidR="000C2FBA" w:rsidRDefault="000C2FBA" w:rsidP="000C2FB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МИНИСТЕРСТВО ЗДРАВООХРАНЕНИЯ </w:t>
      </w:r>
    </w:p>
    <w:p w:rsidR="000C2FBA" w:rsidRDefault="000C2FBA" w:rsidP="000C2FB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РОССИЙСКОЙ ФЕДЕРАЦИИ</w:t>
      </w:r>
    </w:p>
    <w:p w:rsidR="000C2FBA" w:rsidRDefault="000C2FBA" w:rsidP="000C2FBA">
      <w:pPr>
        <w:jc w:val="center"/>
        <w:rPr>
          <w:b/>
          <w:sz w:val="32"/>
          <w:szCs w:val="32"/>
        </w:rPr>
      </w:pPr>
    </w:p>
    <w:p w:rsidR="000C2FBA" w:rsidRDefault="000C2FBA" w:rsidP="000C2FBA">
      <w:pPr>
        <w:jc w:val="both"/>
        <w:rPr>
          <w:b/>
          <w:sz w:val="32"/>
          <w:szCs w:val="32"/>
        </w:rPr>
      </w:pPr>
    </w:p>
    <w:p w:rsidR="000C2FBA" w:rsidRDefault="000C2FBA" w:rsidP="000C2FBA">
      <w:pPr>
        <w:jc w:val="both"/>
        <w:rPr>
          <w:b/>
          <w:sz w:val="32"/>
          <w:szCs w:val="32"/>
        </w:rPr>
      </w:pPr>
    </w:p>
    <w:p w:rsidR="000C2FBA" w:rsidRDefault="000C2FBA" w:rsidP="000C2FBA">
      <w:pPr>
        <w:jc w:val="both"/>
        <w:rPr>
          <w:b/>
          <w:sz w:val="32"/>
          <w:szCs w:val="32"/>
        </w:rPr>
      </w:pPr>
    </w:p>
    <w:p w:rsidR="000C2FBA" w:rsidRDefault="000C2FBA" w:rsidP="000C2FBA">
      <w:pPr>
        <w:jc w:val="both"/>
        <w:rPr>
          <w:rFonts w:ascii="Times New Roman" w:hAnsi="Times New Roman"/>
          <w:b/>
          <w:sz w:val="32"/>
          <w:szCs w:val="32"/>
        </w:rPr>
      </w:pPr>
    </w:p>
    <w:p w:rsidR="000C2FBA" w:rsidRDefault="000C2FBA" w:rsidP="000C2FBA">
      <w:pPr>
        <w:jc w:val="both"/>
        <w:rPr>
          <w:rFonts w:ascii="Times New Roman" w:hAnsi="Times New Roman"/>
          <w:b/>
          <w:sz w:val="32"/>
          <w:szCs w:val="32"/>
        </w:rPr>
      </w:pPr>
    </w:p>
    <w:p w:rsidR="000C2FBA" w:rsidRDefault="000C2FBA" w:rsidP="000C2FBA">
      <w:pPr>
        <w:jc w:val="both"/>
        <w:rPr>
          <w:rFonts w:ascii="Times New Roman" w:hAnsi="Times New Roman"/>
          <w:b/>
          <w:sz w:val="32"/>
          <w:szCs w:val="32"/>
        </w:rPr>
      </w:pPr>
    </w:p>
    <w:p w:rsidR="000C2FBA" w:rsidRDefault="009105AE" w:rsidP="000C2FB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</w:t>
      </w:r>
      <w:r w:rsidR="007356B8">
        <w:rPr>
          <w:rFonts w:ascii="Times New Roman" w:hAnsi="Times New Roman"/>
          <w:b/>
          <w:sz w:val="32"/>
          <w:szCs w:val="32"/>
        </w:rPr>
        <w:t>ЕКОМЕНДАЦИИ</w:t>
      </w:r>
    </w:p>
    <w:p w:rsidR="000C2FBA" w:rsidRDefault="000C2FBA" w:rsidP="000C2F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 загрузке в систему управленческого учета </w:t>
      </w:r>
      <w:r>
        <w:rPr>
          <w:rFonts w:ascii="Times New Roman" w:hAnsi="Times New Roman"/>
          <w:b/>
          <w:sz w:val="32"/>
          <w:szCs w:val="32"/>
        </w:rPr>
        <w:br/>
        <w:t xml:space="preserve">административно-хозяйственной деятельности (Сервис АХД) данных, выгруженных из информационных систем бухгалтерского учета и расчета заработной платы медицинских организаций </w:t>
      </w:r>
    </w:p>
    <w:p w:rsidR="000C2FBA" w:rsidRDefault="000C2FBA" w:rsidP="000C2F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C2FBA" w:rsidRDefault="000C2FBA" w:rsidP="000C2F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C2FBA" w:rsidRDefault="000C2FBA" w:rsidP="000C2FBA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C2FBA" w:rsidRDefault="000C2FBA" w:rsidP="000C2FBA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C2FBA" w:rsidRDefault="000C2FBA" w:rsidP="000C2FBA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C2FBA" w:rsidRDefault="000C2FBA" w:rsidP="000C2FBA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C2FBA" w:rsidRDefault="000C2FBA" w:rsidP="000C2FBA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C2FBA" w:rsidRDefault="000C2FBA" w:rsidP="000C2FBA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Москва</w:t>
      </w:r>
    </w:p>
    <w:p w:rsidR="000C2FBA" w:rsidRDefault="000C2FBA" w:rsidP="000C2FBA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2013 г.</w:t>
      </w:r>
    </w:p>
    <w:p w:rsidR="00F02D08" w:rsidRPr="0055797D" w:rsidRDefault="000C2FBA" w:rsidP="00F02D08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hAnsi="Times New Roman"/>
          <w:b/>
          <w:sz w:val="24"/>
          <w:szCs w:val="24"/>
        </w:rPr>
      </w:pPr>
      <w:r w:rsidRPr="0055797D">
        <w:rPr>
          <w:b/>
          <w:sz w:val="24"/>
        </w:rPr>
        <w:br w:type="page"/>
      </w:r>
      <w:r w:rsidR="00F02D08" w:rsidRPr="0055797D">
        <w:rPr>
          <w:rFonts w:ascii="Times New Roman" w:hAnsi="Times New Roman"/>
          <w:b/>
          <w:sz w:val="28"/>
          <w:szCs w:val="28"/>
        </w:rPr>
        <w:lastRenderedPageBreak/>
        <w:t>I. Общие положения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указания по загрузке в Сервис АХД данных, выгруженных из информационных систем бухгалтерского учета и расчета заработной платы медицинских организаций (далее – Методические указания) определяют порядок организационного и методологического обеспечения работ по актуализации и верификации информации Сервиса АХД.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Актуализация данных в Сервисе АХД должна производиться с использованием одной из следующих моделей информационного взаимодействия: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напрямую от всех медицинских организаций субъекта Российской Федерации путем выгрузки в установленных форматах (согласно приложения №2) информационного обмена данных из используемых организациями учетных систем АХД и загрузки в федеральный Сервис АХД, в соответствии с принципом однократного ввода и многократного использования;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путем формирования соответствующих реестров данных от медицинских организаций на уровне органа управления здравоохранением субъекта Российской Федерации (согласно приложения №1) с последующей загрузкой в федеральный Сервис АХД сведений по каждой организации с использованием соответствующих форматов электронного взаимодействия.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Ответственность за актуализацию данных в Сервисе АХД и ее соответствие действительности, несёт руководитель учреждения здравоохранения совместно с руководителем органа управления здравоохранением субъекта Российской Федерации.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доступа к Сервису АХД осуществляет Департамент информационных технологий и связи Минздрава Р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оссии по согласованию с органом управления здравоохранением субъекта Российской Федерации. 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Техническую поддержку пользователей Сервиса АХД осуществляет Служба технической поддержки пользователей Сервиса АХД совместно с операторами информационных систем здравоохранения субъекта Российской Федерации.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Методическую поддержку пользователей Сервиса АХД осуществляют Служба технической поддержки пользователей Сервиса АХД.</w:t>
      </w:r>
    </w:p>
    <w:p w:rsidR="00F02D08" w:rsidRDefault="00F02D08" w:rsidP="00F02D08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F02D08" w:rsidRPr="0055797D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55797D">
        <w:rPr>
          <w:rFonts w:ascii="Times New Roman" w:hAnsi="Times New Roman"/>
          <w:b/>
          <w:sz w:val="28"/>
          <w:szCs w:val="28"/>
        </w:rPr>
        <w:t>II. Предоставление доступа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 к Сервису АХД предоставляется органам управления здравоохранением субъектов Российской Федерации, оператором информационных систем здравоохранения субъекта Российской Федерации по письменному обращению руководителя органа управления здравоохранением субъекта Российской Федерации в Минздрав России.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Учреждениям здравоохранения субъекта Российской Федерации доступ к Сервису АХД предоставляется органом управления здравоохранением субъекта Российской Федерации по письменному обращению руководителя учреждения здравоохранения в орган управления здравоохранением субъекта Российской Федерации.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государственным учреждениям, непосредственно подчиняющимся Минздраву России, доступ к Сервису АХД предоставляется по письменному обращению руководителя учреждения в Минздрав России.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bookmarkStart w:id="1" w:name="OLE_LINK3"/>
      <w:bookmarkStart w:id="2" w:name="OLE_LINK4"/>
      <w:r>
        <w:rPr>
          <w:rFonts w:ascii="Times New Roman" w:hAnsi="Times New Roman"/>
          <w:sz w:val="28"/>
          <w:szCs w:val="28"/>
        </w:rPr>
        <w:t>Орган управления здравоохранением субъекта Российской Федерации</w:t>
      </w:r>
      <w:bookmarkEnd w:id="1"/>
      <w:bookmarkEnd w:id="2"/>
      <w:r>
        <w:rPr>
          <w:rFonts w:ascii="Times New Roman" w:hAnsi="Times New Roman"/>
          <w:sz w:val="28"/>
          <w:szCs w:val="28"/>
        </w:rPr>
        <w:t xml:space="preserve"> назначает ответственных исполнителей за актуализацию данных в Сервисе АХД в </w:t>
      </w:r>
      <w:r>
        <w:rPr>
          <w:rFonts w:ascii="Times New Roman" w:hAnsi="Times New Roman"/>
          <w:sz w:val="28"/>
          <w:szCs w:val="28"/>
        </w:rPr>
        <w:lastRenderedPageBreak/>
        <w:t>субъекте Российской Федерации</w:t>
      </w:r>
      <w:r w:rsidRPr="003528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- оператор информационных систем здравоохранения</w:t>
      </w:r>
      <w:r w:rsidRPr="00471966">
        <w:rPr>
          <w:rFonts w:ascii="Times New Roman" w:hAnsi="Times New Roman"/>
          <w:sz w:val="28"/>
          <w:szCs w:val="28"/>
        </w:rPr>
        <w:t xml:space="preserve"> субъект</w:t>
      </w:r>
      <w:r>
        <w:rPr>
          <w:rFonts w:ascii="Times New Roman" w:hAnsi="Times New Roman"/>
          <w:sz w:val="28"/>
          <w:szCs w:val="28"/>
        </w:rPr>
        <w:t>а</w:t>
      </w:r>
      <w:r w:rsidRPr="00471966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>).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02D08" w:rsidRPr="0055797D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55797D">
        <w:rPr>
          <w:rFonts w:ascii="Times New Roman" w:hAnsi="Times New Roman"/>
          <w:b/>
          <w:sz w:val="28"/>
          <w:szCs w:val="28"/>
        </w:rPr>
        <w:t>I</w:t>
      </w:r>
      <w:r w:rsidRPr="0055797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55797D">
        <w:rPr>
          <w:rFonts w:ascii="Times New Roman" w:hAnsi="Times New Roman"/>
          <w:b/>
          <w:sz w:val="28"/>
          <w:szCs w:val="28"/>
        </w:rPr>
        <w:t>. Актуализация данных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Актуализация данных в Сервисе АХД осуществляется операторами информационных систем здравоохранения</w:t>
      </w:r>
      <w:r w:rsidRPr="00471966">
        <w:rPr>
          <w:rFonts w:ascii="Times New Roman" w:hAnsi="Times New Roman"/>
          <w:sz w:val="28"/>
          <w:szCs w:val="28"/>
        </w:rPr>
        <w:t xml:space="preserve"> субъект</w:t>
      </w:r>
      <w:r>
        <w:rPr>
          <w:rFonts w:ascii="Times New Roman" w:hAnsi="Times New Roman"/>
          <w:sz w:val="28"/>
          <w:szCs w:val="28"/>
        </w:rPr>
        <w:t>а</w:t>
      </w:r>
      <w:r w:rsidRPr="00471966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 xml:space="preserve"> ежемесячно, не позднее </w:t>
      </w:r>
      <w:r w:rsidR="0026622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числа месяца, следующего за отчетным, путем выгрузки в утверждённом формате наборов данных, описанных в приложении № 1 (для региональных регистров) и приложении № 2 (для медицинских организаций) и последующей их загрузки в Сервис АХД.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обеспечения инвариантности информационного  взаимодействия с системами АХД органов управления здравоохранением субъектов РФ (далее – АХД регионов) и систем АХД медицинских организаций, операторы информационных систем здравоохранения</w:t>
      </w:r>
      <w:r w:rsidRPr="00471966">
        <w:rPr>
          <w:rFonts w:ascii="Times New Roman" w:hAnsi="Times New Roman"/>
          <w:sz w:val="28"/>
          <w:szCs w:val="28"/>
        </w:rPr>
        <w:t xml:space="preserve"> субъект</w:t>
      </w:r>
      <w:r>
        <w:rPr>
          <w:rFonts w:ascii="Times New Roman" w:hAnsi="Times New Roman"/>
          <w:sz w:val="28"/>
          <w:szCs w:val="28"/>
        </w:rPr>
        <w:t>а</w:t>
      </w:r>
      <w:r w:rsidRPr="00471966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 xml:space="preserve">  должны обеспечивать соответствие используемых информационных систем АХД требованиям, предъявляемым к информационным системам АХД регионов и медицинских организаций.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Операторы информационных систем здравоохранения</w:t>
      </w:r>
      <w:r w:rsidRPr="00471966">
        <w:rPr>
          <w:rFonts w:ascii="Times New Roman" w:hAnsi="Times New Roman"/>
          <w:sz w:val="28"/>
          <w:szCs w:val="28"/>
        </w:rPr>
        <w:t xml:space="preserve"> субъект</w:t>
      </w:r>
      <w:r>
        <w:rPr>
          <w:rFonts w:ascii="Times New Roman" w:hAnsi="Times New Roman"/>
          <w:sz w:val="28"/>
          <w:szCs w:val="28"/>
        </w:rPr>
        <w:t>а</w:t>
      </w:r>
      <w:r w:rsidRPr="00471966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 xml:space="preserve"> при выполнении мероприятий, направленных на актуализацию информации в Сервисе АХД, отвечают за синхронизацию нормативно-справочной информации (далее – НСИ) информационных систем АХД регионов и медицинских организаций с НСИ Сервиса АХД, формирование в полном объёме всех данных для Сервиса АХД в разрезе каждой медицинской организации в соответствии с описанными в приложении № 2 форматами наборов данных.</w:t>
      </w:r>
    </w:p>
    <w:p w:rsidR="00F02D08" w:rsidRDefault="00F02D08" w:rsidP="00F02D08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актуализации данных, примеры описания файлов загрузки и описание состава наборов данных, загружаемых в Сервис АХД, приведены в приложениях к настоящему документу.</w:t>
      </w:r>
    </w:p>
    <w:p w:rsidR="00F02D08" w:rsidRDefault="00F02D08" w:rsidP="00F02D0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F02D08" w:rsidRPr="0055797D" w:rsidRDefault="00F02D08" w:rsidP="00F02D0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55797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5797D">
        <w:rPr>
          <w:rFonts w:ascii="Times New Roman" w:hAnsi="Times New Roman"/>
          <w:b/>
          <w:sz w:val="28"/>
          <w:szCs w:val="28"/>
        </w:rPr>
        <w:t>V. Поддержка пользователей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Прием обращений пользователей осуществляется сотрудниками Службы технической поддержки пользователей Сервиса АХД (далее – СТП) в рабочие дни с 10.00 до 18.00 по Московскому времени. </w:t>
      </w:r>
    </w:p>
    <w:p w:rsidR="00F02D08" w:rsidRDefault="00F02D08" w:rsidP="00F02D0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Обращения могут приниматься по электронной почте </w:t>
      </w:r>
      <w:hyperlink r:id="rId8" w:history="1">
        <w:r>
          <w:rPr>
            <w:rStyle w:val="a7"/>
            <w:rFonts w:ascii="Times New Roman" w:hAnsi="Times New Roman"/>
            <w:sz w:val="28"/>
            <w:szCs w:val="28"/>
            <w:lang w:val="en-US"/>
          </w:rPr>
          <w:t>BoldinDV</w:t>
        </w:r>
        <w:r>
          <w:rPr>
            <w:rStyle w:val="a7"/>
            <w:rFonts w:ascii="Times New Roman" w:hAnsi="Times New Roman"/>
            <w:sz w:val="28"/>
            <w:szCs w:val="28"/>
          </w:rPr>
          <w:t>@</w:t>
        </w:r>
        <w:r>
          <w:rPr>
            <w:rStyle w:val="a7"/>
            <w:rFonts w:ascii="Times New Roman" w:hAnsi="Times New Roman"/>
            <w:sz w:val="28"/>
            <w:szCs w:val="28"/>
            <w:lang w:val="en-US"/>
          </w:rPr>
          <w:t>rosminzdrav</w:t>
        </w:r>
        <w:r>
          <w:rPr>
            <w:rStyle w:val="a7"/>
            <w:rFonts w:ascii="Times New Roman" w:hAnsi="Times New Roman"/>
            <w:sz w:val="28"/>
            <w:szCs w:val="28"/>
          </w:rPr>
          <w:t>.</w:t>
        </w:r>
        <w:r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или многоканальному телефону (495) 627-24-00 доб. 4942. </w:t>
      </w:r>
    </w:p>
    <w:p w:rsidR="000C2FBA" w:rsidRDefault="000C2FBA" w:rsidP="00F02D08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hAnsi="Times New Roman"/>
          <w:sz w:val="28"/>
          <w:szCs w:val="28"/>
        </w:rPr>
      </w:pPr>
    </w:p>
    <w:p w:rsidR="000C2FBA" w:rsidRPr="0055797D" w:rsidRDefault="000C2FBA" w:rsidP="000C2FB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55797D">
        <w:rPr>
          <w:rFonts w:ascii="Times New Roman" w:hAnsi="Times New Roman"/>
          <w:b/>
          <w:sz w:val="28"/>
          <w:szCs w:val="28"/>
        </w:rPr>
        <w:t>V. Приложения</w:t>
      </w:r>
    </w:p>
    <w:p w:rsidR="00575369" w:rsidRDefault="00575369" w:rsidP="00575369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 </w:t>
      </w:r>
      <w:r w:rsidR="006A7340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пользователя </w:t>
      </w:r>
      <w:r w:rsidR="006A7340">
        <w:rPr>
          <w:rFonts w:ascii="Times New Roman" w:hAnsi="Times New Roman"/>
          <w:sz w:val="28"/>
          <w:szCs w:val="28"/>
        </w:rPr>
        <w:t xml:space="preserve">Регионального регистра результатов АХД </w:t>
      </w:r>
      <w:r>
        <w:rPr>
          <w:rFonts w:ascii="Times New Roman" w:hAnsi="Times New Roman"/>
          <w:sz w:val="28"/>
          <w:szCs w:val="28"/>
        </w:rPr>
        <w:t xml:space="preserve">по загрузке </w:t>
      </w:r>
      <w:r w:rsidR="006A7340">
        <w:rPr>
          <w:rFonts w:ascii="Times New Roman" w:hAnsi="Times New Roman"/>
          <w:sz w:val="28"/>
          <w:szCs w:val="28"/>
        </w:rPr>
        <w:t xml:space="preserve">данных </w:t>
      </w:r>
      <w:r>
        <w:rPr>
          <w:rFonts w:ascii="Times New Roman" w:hAnsi="Times New Roman"/>
          <w:sz w:val="28"/>
          <w:szCs w:val="28"/>
        </w:rPr>
        <w:t>в Сервис АХД.</w:t>
      </w:r>
    </w:p>
    <w:p w:rsidR="00575369" w:rsidRDefault="00575369" w:rsidP="00575369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 </w:t>
      </w:r>
      <w:r w:rsidR="006A7340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пользователя </w:t>
      </w:r>
      <w:r w:rsidR="006A7340">
        <w:rPr>
          <w:rFonts w:ascii="Times New Roman" w:hAnsi="Times New Roman"/>
          <w:sz w:val="28"/>
          <w:szCs w:val="28"/>
        </w:rPr>
        <w:t xml:space="preserve">системы АХД медицинской организации </w:t>
      </w:r>
      <w:r>
        <w:rPr>
          <w:rFonts w:ascii="Times New Roman" w:hAnsi="Times New Roman"/>
          <w:sz w:val="28"/>
          <w:szCs w:val="28"/>
        </w:rPr>
        <w:t>по загрузке данных в Сервис АХД.</w:t>
      </w:r>
    </w:p>
    <w:p w:rsidR="000C2FBA" w:rsidRDefault="000C2FBA" w:rsidP="000C2FBA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0C2FBA" w:rsidRDefault="000C2FBA" w:rsidP="000C2FBA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025CB8" w:rsidRDefault="00025CB8" w:rsidP="000C2FBA">
      <w:pPr>
        <w:autoSpaceDE w:val="0"/>
        <w:autoSpaceDN w:val="0"/>
        <w:adjustRightInd w:val="0"/>
        <w:spacing w:after="0" w:line="240" w:lineRule="auto"/>
        <w:outlineLvl w:val="1"/>
        <w:rPr>
          <w:sz w:val="28"/>
          <w:szCs w:val="28"/>
        </w:rPr>
      </w:pPr>
    </w:p>
    <w:p w:rsidR="00025CB8" w:rsidRDefault="00025CB8" w:rsidP="000C2FBA">
      <w:pPr>
        <w:autoSpaceDE w:val="0"/>
        <w:autoSpaceDN w:val="0"/>
        <w:adjustRightInd w:val="0"/>
        <w:spacing w:after="0" w:line="240" w:lineRule="auto"/>
        <w:outlineLvl w:val="1"/>
        <w:rPr>
          <w:sz w:val="28"/>
          <w:szCs w:val="28"/>
        </w:rPr>
      </w:pPr>
    </w:p>
    <w:p w:rsidR="00025CB8" w:rsidRDefault="00025CB8" w:rsidP="000C2FBA">
      <w:pPr>
        <w:autoSpaceDE w:val="0"/>
        <w:autoSpaceDN w:val="0"/>
        <w:adjustRightInd w:val="0"/>
        <w:spacing w:after="0" w:line="240" w:lineRule="auto"/>
        <w:outlineLvl w:val="1"/>
        <w:rPr>
          <w:sz w:val="28"/>
          <w:szCs w:val="28"/>
        </w:rPr>
      </w:pPr>
    </w:p>
    <w:p w:rsidR="00BD2D98" w:rsidRDefault="00BD2D98" w:rsidP="00025CB8">
      <w:pPr>
        <w:jc w:val="right"/>
        <w:rPr>
          <w:rFonts w:ascii="Times New Roman" w:hAnsi="Times New Roman"/>
          <w:b/>
          <w:sz w:val="28"/>
        </w:rPr>
      </w:pPr>
    </w:p>
    <w:p w:rsidR="00215671" w:rsidRPr="00575369" w:rsidRDefault="000C2FBA" w:rsidP="008D2F24">
      <w:pPr>
        <w:jc w:val="right"/>
        <w:rPr>
          <w:rFonts w:ascii="Times New Roman" w:hAnsi="Times New Roman"/>
          <w:b/>
          <w:sz w:val="28"/>
          <w:szCs w:val="28"/>
        </w:rPr>
      </w:pPr>
      <w:r w:rsidRPr="00025CB8">
        <w:rPr>
          <w:rFonts w:ascii="Times New Roman" w:hAnsi="Times New Roman"/>
          <w:b/>
          <w:sz w:val="28"/>
        </w:rPr>
        <w:lastRenderedPageBreak/>
        <w:t>Приложение №1</w:t>
      </w:r>
      <w:bookmarkStart w:id="3" w:name="_Toc352345835"/>
      <w:r w:rsidR="002C2AAF" w:rsidRPr="00025CB8">
        <w:rPr>
          <w:rFonts w:ascii="Times New Roman" w:hAnsi="Times New Roman"/>
          <w:b/>
          <w:sz w:val="28"/>
        </w:rPr>
        <w:t>.</w:t>
      </w:r>
      <w:bookmarkEnd w:id="3"/>
    </w:p>
    <w:p w:rsidR="003670AE" w:rsidRDefault="003670AE" w:rsidP="003670AE">
      <w:pPr>
        <w:spacing w:before="60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РУКОВОДСТВО </w:t>
      </w:r>
      <w:r w:rsidR="008D2F24">
        <w:rPr>
          <w:rFonts w:ascii="Times New Roman" w:hAnsi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/>
          <w:b/>
          <w:bCs/>
          <w:sz w:val="28"/>
          <w:szCs w:val="28"/>
        </w:rPr>
        <w:t>ПОЛЬЗОВАТЕЛЯ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="008D2F24">
        <w:rPr>
          <w:rFonts w:ascii="Times New Roman" w:hAnsi="Times New Roman"/>
          <w:b/>
          <w:bCs/>
          <w:sz w:val="28"/>
          <w:szCs w:val="28"/>
        </w:rPr>
        <w:t>РЕГИОНАЛЬНОГО РЕГИСТРА РЕЗУЛЬТАТОВ АХД</w:t>
      </w:r>
      <w:r w:rsidR="008D2F24">
        <w:rPr>
          <w:rFonts w:ascii="Times New Roman" w:hAnsi="Times New Roman"/>
          <w:b/>
          <w:bCs/>
          <w:sz w:val="28"/>
          <w:szCs w:val="28"/>
        </w:rPr>
        <w:br/>
        <w:t>ПО ЗАГРУЗКЕ ДАННЫХ В СЕРВИС АХД</w:t>
      </w:r>
    </w:p>
    <w:p w:rsidR="003670AE" w:rsidRDefault="003670AE" w:rsidP="003670AE"/>
    <w:p w:rsidR="007F7BD8" w:rsidRPr="003670AE" w:rsidRDefault="003670AE" w:rsidP="003670A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1. </w:t>
      </w:r>
      <w:r w:rsidR="007F7BD8" w:rsidRPr="003670AE">
        <w:rPr>
          <w:rFonts w:ascii="Times New Roman" w:hAnsi="Times New Roman"/>
          <w:b/>
          <w:sz w:val="28"/>
        </w:rPr>
        <w:t>Подключение к федеральному Сервису АХД</w:t>
      </w:r>
    </w:p>
    <w:p w:rsidR="007F7BD8" w:rsidRPr="00647A8E" w:rsidRDefault="007F7BD8" w:rsidP="007F7BD8">
      <w:pPr>
        <w:pStyle w:val="ac"/>
        <w:rPr>
          <w:rFonts w:eastAsia="Times New Roman" w:cs="Arial"/>
          <w:sz w:val="28"/>
        </w:rPr>
      </w:pPr>
      <w:r w:rsidRPr="00647A8E">
        <w:rPr>
          <w:rFonts w:eastAsia="Times New Roman" w:cs="Arial"/>
          <w:sz w:val="28"/>
        </w:rPr>
        <w:t>Для начала работы необходимо  подключиться к федеральному Сервису АХД по адресу http://ahd</w:t>
      </w:r>
      <w:r w:rsidR="003670AE" w:rsidRPr="00647A8E">
        <w:rPr>
          <w:rFonts w:eastAsia="Times New Roman" w:cs="Arial"/>
          <w:sz w:val="28"/>
        </w:rPr>
        <w:t>2</w:t>
      </w:r>
      <w:r w:rsidRPr="00647A8E">
        <w:rPr>
          <w:rFonts w:eastAsia="Times New Roman" w:cs="Arial"/>
          <w:sz w:val="28"/>
        </w:rPr>
        <w:t>.rosminzdrav.ru авторизоваться в нем, введя имя пользователя и пароль.</w:t>
      </w:r>
    </w:p>
    <w:p w:rsidR="007F7BD8" w:rsidRPr="0055797D" w:rsidRDefault="007C44F0" w:rsidP="001C6629">
      <w:r>
        <w:rPr>
          <w:noProof/>
          <w:lang w:eastAsia="ru-RU"/>
        </w:rPr>
        <w:drawing>
          <wp:inline distT="0" distB="0" distL="0" distR="0">
            <wp:extent cx="6067425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70" b="5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D8" w:rsidRPr="00BF472B" w:rsidRDefault="00BF472B" w:rsidP="003670A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 </w:t>
      </w:r>
      <w:r w:rsidR="007F7BD8" w:rsidRPr="00BF472B">
        <w:rPr>
          <w:rFonts w:ascii="Times New Roman" w:hAnsi="Times New Roman"/>
          <w:b/>
          <w:sz w:val="28"/>
        </w:rPr>
        <w:t>Загрузка данных в федеральный Сервис АХД</w:t>
      </w:r>
    </w:p>
    <w:p w:rsidR="007F7BD8" w:rsidRPr="00647A8E" w:rsidRDefault="002E78A0" w:rsidP="007F7BD8">
      <w:pPr>
        <w:pStyle w:val="ac"/>
        <w:rPr>
          <w:rFonts w:eastAsia="Times New Roman" w:cs="Arial"/>
          <w:sz w:val="28"/>
        </w:rPr>
      </w:pPr>
      <w:r w:rsidRPr="00647A8E">
        <w:rPr>
          <w:rFonts w:eastAsia="Times New Roman" w:cs="Arial"/>
          <w:sz w:val="28"/>
        </w:rPr>
        <w:t xml:space="preserve">В меню «Функции» выбрать пункт «Журнал импорта регистра АХД». </w:t>
      </w:r>
    </w:p>
    <w:p w:rsidR="00AA0344" w:rsidRDefault="00AA0344" w:rsidP="007F7BD8">
      <w:pPr>
        <w:pStyle w:val="ac"/>
        <w:rPr>
          <w:rFonts w:eastAsia="Times New Roman" w:cs="Arial"/>
        </w:rPr>
      </w:pPr>
    </w:p>
    <w:p w:rsidR="007F7BD8" w:rsidRDefault="007C44F0" w:rsidP="007F7BD8">
      <w:pPr>
        <w:pStyle w:val="ac"/>
        <w:rPr>
          <w:rFonts w:eastAsia="Times New Roman" w:cs="Arial"/>
        </w:rPr>
      </w:pPr>
      <w:r w:rsidRPr="00A41C2A">
        <w:rPr>
          <w:rFonts w:eastAsia="Times New Roman" w:cs="Arial"/>
          <w:noProof/>
          <w:lang w:eastAsia="ru-RU"/>
        </w:rPr>
        <w:drawing>
          <wp:inline distT="0" distB="0" distL="0" distR="0">
            <wp:extent cx="4095750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42" b="7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A0" w:rsidRDefault="002E78A0" w:rsidP="006C0233">
      <w:pPr>
        <w:pStyle w:val="ac"/>
        <w:ind w:firstLine="0"/>
        <w:jc w:val="left"/>
        <w:rPr>
          <w:noProof/>
          <w:lang w:eastAsia="ko-KR"/>
        </w:rPr>
      </w:pPr>
    </w:p>
    <w:p w:rsidR="002E78A0" w:rsidRPr="00647A8E" w:rsidRDefault="006C0233" w:rsidP="002E78A0">
      <w:pPr>
        <w:pStyle w:val="ac"/>
        <w:rPr>
          <w:rFonts w:eastAsia="Times New Roman" w:cs="Arial"/>
          <w:sz w:val="28"/>
        </w:rPr>
      </w:pPr>
      <w:r w:rsidRPr="00647A8E">
        <w:rPr>
          <w:rFonts w:eastAsia="Times New Roman" w:cs="Arial"/>
          <w:sz w:val="28"/>
        </w:rPr>
        <w:t xml:space="preserve">В открывшемся окне журнала импорта по правой кнопке мыши выбрать </w:t>
      </w:r>
      <w:r w:rsidR="002E78A0" w:rsidRPr="00647A8E">
        <w:rPr>
          <w:rFonts w:eastAsia="Times New Roman" w:cs="Arial"/>
          <w:sz w:val="28"/>
        </w:rPr>
        <w:t>функци</w:t>
      </w:r>
      <w:r w:rsidRPr="00647A8E">
        <w:rPr>
          <w:rFonts w:eastAsia="Times New Roman" w:cs="Arial"/>
          <w:sz w:val="28"/>
        </w:rPr>
        <w:t>ю «Импорт данных»</w:t>
      </w:r>
      <w:r w:rsidR="002E78A0" w:rsidRPr="00647A8E">
        <w:rPr>
          <w:rFonts w:eastAsia="Times New Roman" w:cs="Arial"/>
          <w:sz w:val="28"/>
        </w:rPr>
        <w:t xml:space="preserve"> и запустить е</w:t>
      </w:r>
      <w:r w:rsidRPr="00647A8E">
        <w:rPr>
          <w:rFonts w:eastAsia="Times New Roman" w:cs="Arial"/>
          <w:sz w:val="28"/>
        </w:rPr>
        <w:t>ё</w:t>
      </w:r>
      <w:r w:rsidR="002E78A0" w:rsidRPr="00647A8E">
        <w:rPr>
          <w:rFonts w:eastAsia="Times New Roman" w:cs="Arial"/>
          <w:sz w:val="28"/>
        </w:rPr>
        <w:t xml:space="preserve"> щелчком левой кнопки мыши.</w:t>
      </w:r>
    </w:p>
    <w:p w:rsidR="002E78A0" w:rsidRDefault="002E78A0" w:rsidP="007F7BD8">
      <w:pPr>
        <w:pStyle w:val="ac"/>
        <w:ind w:firstLine="0"/>
        <w:jc w:val="center"/>
        <w:rPr>
          <w:rFonts w:eastAsia="Times New Roman" w:cs="Arial"/>
        </w:rPr>
      </w:pPr>
    </w:p>
    <w:p w:rsidR="007F7BD8" w:rsidRDefault="007C44F0" w:rsidP="007F7BD8">
      <w:pPr>
        <w:pStyle w:val="ac"/>
        <w:ind w:firstLine="0"/>
        <w:rPr>
          <w:rFonts w:ascii="Calibri" w:hAnsi="Calibri" w:cs="Arial"/>
          <w:noProof/>
        </w:rPr>
      </w:pPr>
      <w:r w:rsidRPr="00A41C2A">
        <w:rPr>
          <w:rFonts w:ascii="Calibri" w:hAnsi="Calibri" w:cs="Arial"/>
          <w:noProof/>
          <w:lang w:eastAsia="ru-RU"/>
        </w:rPr>
        <w:lastRenderedPageBreak/>
        <w:drawing>
          <wp:inline distT="0" distB="0" distL="0" distR="0">
            <wp:extent cx="6572250" cy="361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D8" w:rsidRPr="00647A8E" w:rsidRDefault="007F7BD8" w:rsidP="007F7BD8">
      <w:pPr>
        <w:pStyle w:val="ac"/>
        <w:rPr>
          <w:rFonts w:eastAsia="Times New Roman" w:cs="Arial"/>
          <w:sz w:val="28"/>
        </w:rPr>
      </w:pPr>
      <w:r w:rsidRPr="00647A8E">
        <w:rPr>
          <w:rFonts w:eastAsia="Times New Roman" w:cs="Arial"/>
          <w:sz w:val="28"/>
        </w:rPr>
        <w:t>В открывшемся окне обработки</w:t>
      </w:r>
      <w:r w:rsidR="00AA0344" w:rsidRPr="00647A8E">
        <w:rPr>
          <w:rFonts w:eastAsia="Times New Roman" w:cs="Arial"/>
          <w:sz w:val="28"/>
        </w:rPr>
        <w:t>, нажимаем кнопку «Выбрать»</w:t>
      </w:r>
      <w:r w:rsidR="00B94995" w:rsidRPr="00647A8E">
        <w:rPr>
          <w:rFonts w:eastAsia="Times New Roman" w:cs="Arial"/>
          <w:sz w:val="28"/>
        </w:rPr>
        <w:t>,</w:t>
      </w:r>
      <w:r w:rsidR="00AA0344" w:rsidRPr="00647A8E">
        <w:rPr>
          <w:rFonts w:eastAsia="Times New Roman" w:cs="Arial"/>
          <w:sz w:val="28"/>
        </w:rPr>
        <w:t xml:space="preserve"> </w:t>
      </w:r>
      <w:r w:rsidRPr="00647A8E">
        <w:rPr>
          <w:rFonts w:eastAsia="Times New Roman" w:cs="Arial"/>
          <w:sz w:val="28"/>
        </w:rPr>
        <w:t xml:space="preserve">находим необходимый </w:t>
      </w:r>
      <w:r w:rsidRPr="00647A8E">
        <w:rPr>
          <w:rFonts w:eastAsia="Times New Roman" w:cs="Arial"/>
          <w:sz w:val="28"/>
          <w:lang w:val="en-US"/>
        </w:rPr>
        <w:t>xml</w:t>
      </w:r>
      <w:r w:rsidRPr="00647A8E">
        <w:rPr>
          <w:rFonts w:eastAsia="Times New Roman" w:cs="Arial"/>
          <w:sz w:val="28"/>
        </w:rPr>
        <w:t xml:space="preserve">-файл и </w:t>
      </w:r>
      <w:r w:rsidR="00606818" w:rsidRPr="00647A8E">
        <w:rPr>
          <w:rFonts w:eastAsia="Times New Roman" w:cs="Arial"/>
          <w:sz w:val="28"/>
        </w:rPr>
        <w:t xml:space="preserve">запускаем его загрузку нажатием </w:t>
      </w:r>
      <w:r w:rsidRPr="00647A8E">
        <w:rPr>
          <w:rFonts w:eastAsia="Times New Roman" w:cs="Arial"/>
          <w:sz w:val="28"/>
        </w:rPr>
        <w:t>кнопк</w:t>
      </w:r>
      <w:r w:rsidR="00606818" w:rsidRPr="00647A8E">
        <w:rPr>
          <w:rFonts w:eastAsia="Times New Roman" w:cs="Arial"/>
          <w:sz w:val="28"/>
        </w:rPr>
        <w:t xml:space="preserve">и </w:t>
      </w:r>
      <w:r w:rsidRPr="00647A8E">
        <w:rPr>
          <w:rFonts w:eastAsia="Times New Roman" w:cs="Arial"/>
          <w:sz w:val="28"/>
        </w:rPr>
        <w:t>«</w:t>
      </w:r>
      <w:r w:rsidR="00606818" w:rsidRPr="00647A8E">
        <w:rPr>
          <w:rFonts w:eastAsia="Times New Roman" w:cs="Arial"/>
          <w:sz w:val="28"/>
        </w:rPr>
        <w:t>Ок</w:t>
      </w:r>
      <w:r w:rsidRPr="00647A8E">
        <w:rPr>
          <w:rFonts w:eastAsia="Times New Roman" w:cs="Arial"/>
          <w:sz w:val="28"/>
        </w:rPr>
        <w:t>».</w:t>
      </w:r>
    </w:p>
    <w:p w:rsidR="007F7BD8" w:rsidRDefault="007F7BD8" w:rsidP="007F7BD8">
      <w:pPr>
        <w:pStyle w:val="ac"/>
        <w:rPr>
          <w:rFonts w:eastAsia="Times New Roman" w:cs="Arial"/>
        </w:rPr>
      </w:pPr>
    </w:p>
    <w:p w:rsidR="007F7BD8" w:rsidRDefault="007C44F0" w:rsidP="007F7BD8">
      <w:pPr>
        <w:pStyle w:val="ac"/>
        <w:ind w:firstLine="0"/>
        <w:jc w:val="center"/>
        <w:rPr>
          <w:rFonts w:eastAsia="Times New Roman" w:cs="Arial"/>
        </w:rPr>
      </w:pPr>
      <w:r w:rsidRPr="00A41C2A">
        <w:rPr>
          <w:rFonts w:eastAsia="Times New Roman" w:cs="Arial"/>
          <w:noProof/>
          <w:lang w:eastAsia="ru-RU"/>
        </w:rPr>
        <w:drawing>
          <wp:inline distT="0" distB="0" distL="0" distR="0">
            <wp:extent cx="6477000" cy="3724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D8" w:rsidRDefault="007F7BD8" w:rsidP="007F7BD8">
      <w:pPr>
        <w:pStyle w:val="ac"/>
        <w:rPr>
          <w:rFonts w:eastAsia="Times New Roman" w:cs="Arial"/>
        </w:rPr>
      </w:pPr>
    </w:p>
    <w:p w:rsidR="007F7BD8" w:rsidRPr="00647A8E" w:rsidRDefault="007F7BD8" w:rsidP="007F7BD8">
      <w:pPr>
        <w:pStyle w:val="ac"/>
        <w:rPr>
          <w:rFonts w:eastAsia="Times New Roman" w:cs="Arial"/>
          <w:sz w:val="28"/>
        </w:rPr>
      </w:pPr>
      <w:r w:rsidRPr="00647A8E">
        <w:rPr>
          <w:rFonts w:eastAsia="Times New Roman" w:cs="Arial"/>
          <w:sz w:val="28"/>
        </w:rPr>
        <w:t>Если загрузка всех данных xml-файла прошла успешно, в окн</w:t>
      </w:r>
      <w:r w:rsidR="00606818" w:rsidRPr="00647A8E">
        <w:rPr>
          <w:rFonts w:eastAsia="Times New Roman" w:cs="Arial"/>
          <w:sz w:val="28"/>
        </w:rPr>
        <w:t>е Журнала  импорта появится запись о загрузке файла</w:t>
      </w:r>
      <w:r w:rsidRPr="00647A8E">
        <w:rPr>
          <w:rFonts w:eastAsia="Times New Roman" w:cs="Arial"/>
          <w:sz w:val="28"/>
        </w:rPr>
        <w:t>.</w:t>
      </w:r>
    </w:p>
    <w:p w:rsidR="007F1E06" w:rsidRDefault="007F7BD8" w:rsidP="00B94995">
      <w:pPr>
        <w:pStyle w:val="ac"/>
        <w:rPr>
          <w:rFonts w:eastAsia="Times New Roman" w:cs="Arial"/>
          <w:sz w:val="28"/>
        </w:rPr>
      </w:pPr>
      <w:r w:rsidRPr="00647A8E">
        <w:rPr>
          <w:rFonts w:eastAsia="Times New Roman" w:cs="Arial"/>
          <w:sz w:val="28"/>
        </w:rPr>
        <w:t>При наличии ошибок данные в Сервис АХД не загрузятся.</w:t>
      </w:r>
    </w:p>
    <w:p w:rsidR="007F1E06" w:rsidRDefault="007F1E06" w:rsidP="00B94995">
      <w:pPr>
        <w:pStyle w:val="ac"/>
        <w:rPr>
          <w:rFonts w:eastAsia="Times New Roman" w:cs="Arial"/>
          <w:sz w:val="28"/>
        </w:rPr>
      </w:pPr>
    </w:p>
    <w:p w:rsidR="007F1E06" w:rsidRDefault="007F1E06" w:rsidP="00B94995">
      <w:pPr>
        <w:pStyle w:val="ac"/>
        <w:rPr>
          <w:rFonts w:eastAsia="Times New Roman" w:cs="Arial"/>
          <w:sz w:val="28"/>
        </w:rPr>
      </w:pPr>
    </w:p>
    <w:p w:rsidR="007F1E06" w:rsidRDefault="007F1E06" w:rsidP="00B94995">
      <w:pPr>
        <w:pStyle w:val="ac"/>
        <w:rPr>
          <w:rFonts w:eastAsia="Times New Roman" w:cs="Arial"/>
          <w:sz w:val="28"/>
        </w:rPr>
      </w:pPr>
    </w:p>
    <w:p w:rsidR="007F1E06" w:rsidRDefault="007F1E06" w:rsidP="00B94995">
      <w:pPr>
        <w:pStyle w:val="ac"/>
        <w:rPr>
          <w:rFonts w:eastAsia="Times New Roman" w:cs="Arial"/>
          <w:sz w:val="28"/>
        </w:rPr>
        <w:sectPr w:rsidR="007F1E06" w:rsidSect="007D7C9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720" w:bottom="720" w:left="720" w:header="563" w:footer="280" w:gutter="0"/>
          <w:cols w:space="708"/>
          <w:docGrid w:linePitch="360"/>
        </w:sectPr>
      </w:pPr>
    </w:p>
    <w:p w:rsidR="007F1E06" w:rsidRDefault="007F1E06" w:rsidP="007F1E06">
      <w:pPr>
        <w:spacing w:before="60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Пример XML по загрузке хозяйственных операций</w:t>
      </w:r>
      <w:r w:rsidRPr="00CC655E">
        <w:rPr>
          <w:rFonts w:ascii="Times New Roman" w:eastAsia="Malgun Gothic" w:hAnsi="Times New Roman" w:cs="Calibri"/>
          <w:b/>
          <w:bCs/>
          <w:sz w:val="28"/>
          <w:szCs w:val="28"/>
        </w:rPr>
        <w:t xml:space="preserve"> </w:t>
      </w:r>
      <w:r w:rsidRPr="00AD7055">
        <w:rPr>
          <w:rFonts w:ascii="Times New Roman" w:eastAsia="Malgun Gothic" w:hAnsi="Times New Roman" w:cs="Calibri"/>
          <w:b/>
          <w:bCs/>
          <w:sz w:val="28"/>
          <w:szCs w:val="28"/>
        </w:rPr>
        <w:t>из Региональных регистров результатов АХД</w:t>
      </w:r>
    </w:p>
    <w:p w:rsidR="007F1E06" w:rsidRDefault="007F1E06" w:rsidP="007F1E06">
      <w:pPr>
        <w:spacing w:after="0"/>
        <w:rPr>
          <w:lang w:eastAsia="ru-RU"/>
        </w:rPr>
      </w:pP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>&lt;?xml version="1.0" encoding="UTF-8"?&gt;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>&lt;xs:schema xmlns:xs="http://www.w3.org/2001/XMLSchema" elementFormDefault="qualified"&gt;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  <w:t>&lt;xs:element name="Exchange"&gt;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&lt;xs:element name="Operation"&gt;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&lt;xs:element name="Organization" maxOccurs="unbounded"&gt;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&lt;xs:element name="Record" minOccurs="0" maxOccurs="unbounded"&gt;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&lt;xs:element name="KFO"&gt;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&lt;xs:length value="1"/&gt;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&lt;xs:element name="Schet_Dt"&gt;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name="Cod" use="required"&gt;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&lt;xs:length value="5"/&gt;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&lt;/xs:attribute&gt;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name="KPS" use="required"&gt;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&lt;xs:length value="17"/&gt;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lastRenderedPageBreak/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&lt;/xs:attribute&gt;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name="KEK" use="required"&gt;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&lt;xs:length value="3"/&gt;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&lt;/xs:attribute&gt;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&lt;xs:element name="Schet_Kt"&gt;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name="Cod" use="required"&gt;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&lt;xs:length value="5"/&gt;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&lt;/xs:attribute&gt;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name="KPS" use="required"&gt;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&lt;xs:length value="17"/&gt;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&lt;/xs:attribute&gt;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name="KEK" use="required"&gt;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&lt;xs:length value="3"/&gt;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&lt;/xs:attribute&gt;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&lt;/xs:complexType&gt;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7F1E06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>&lt;xs:element name="Summa"&gt;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base="xs:decimal"/&gt;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&lt;/xs:simpleType&gt;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lastRenderedPageBreak/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name="ID" type="xs:integer"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name="INN" type="xs:string"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name="KPP" type="xs:string"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name="Name" type="xs:string"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name="Type" type="OrgType"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name="Period" type="xs:gYearMonth"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name="Version" type="xs:decimal"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&lt;xs:attribute name="version" type="xs:decimal"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  <w:t>&lt;xs:simpleType name="OrgType"&gt;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&lt;xs:enumeration value="</w:t>
      </w:r>
      <w:r w:rsidRPr="00AD7055">
        <w:rPr>
          <w:sz w:val="20"/>
          <w:szCs w:val="20"/>
          <w:lang w:eastAsia="ru-RU"/>
        </w:rPr>
        <w:t>Автономное</w:t>
      </w:r>
      <w:r w:rsidRPr="00AD7055">
        <w:rPr>
          <w:sz w:val="20"/>
          <w:szCs w:val="20"/>
          <w:lang w:val="en-US" w:eastAsia="ru-RU"/>
        </w:rPr>
        <w:t>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&lt;xs:enumeration value="</w:t>
      </w:r>
      <w:r w:rsidRPr="00AD7055">
        <w:rPr>
          <w:sz w:val="20"/>
          <w:szCs w:val="20"/>
          <w:lang w:eastAsia="ru-RU"/>
        </w:rPr>
        <w:t>Бюджетное</w:t>
      </w:r>
      <w:r w:rsidRPr="00AD7055">
        <w:rPr>
          <w:sz w:val="20"/>
          <w:szCs w:val="20"/>
          <w:lang w:val="en-US" w:eastAsia="ru-RU"/>
        </w:rPr>
        <w:t>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&lt;xs:enumeration value="</w:t>
      </w:r>
      <w:r w:rsidRPr="00AD7055">
        <w:rPr>
          <w:sz w:val="20"/>
          <w:szCs w:val="20"/>
          <w:lang w:eastAsia="ru-RU"/>
        </w:rPr>
        <w:t>Казенное</w:t>
      </w:r>
      <w:r w:rsidRPr="00AD7055">
        <w:rPr>
          <w:sz w:val="20"/>
          <w:szCs w:val="20"/>
          <w:lang w:val="en-US" w:eastAsia="ru-RU"/>
        </w:rPr>
        <w:t>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val="en-US" w:eastAsia="ru-RU"/>
        </w:rPr>
        <w:tab/>
        <w:t>&lt;/xs:restriction&gt;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eastAsia="ru-RU"/>
        </w:rPr>
      </w:pPr>
      <w:r w:rsidRPr="00AD7055">
        <w:rPr>
          <w:sz w:val="20"/>
          <w:szCs w:val="20"/>
          <w:lang w:val="en-US" w:eastAsia="ru-RU"/>
        </w:rPr>
        <w:tab/>
      </w:r>
      <w:r w:rsidRPr="00AD7055">
        <w:rPr>
          <w:sz w:val="20"/>
          <w:szCs w:val="20"/>
          <w:lang w:eastAsia="ru-RU"/>
        </w:rPr>
        <w:t>&lt;/xs:simpleType&gt;</w:t>
      </w:r>
    </w:p>
    <w:p w:rsid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eastAsia="ru-RU"/>
        </w:rPr>
      </w:pPr>
      <w:r w:rsidRPr="00AD7055">
        <w:rPr>
          <w:sz w:val="20"/>
          <w:szCs w:val="20"/>
          <w:lang w:eastAsia="ru-RU"/>
        </w:rPr>
        <w:t>&lt;/xs:schema&gt;</w:t>
      </w:r>
    </w:p>
    <w:p w:rsidR="007F1E06" w:rsidRPr="00AD7055" w:rsidRDefault="007F1E06" w:rsidP="007F1E06">
      <w:pPr>
        <w:pStyle w:val="ae"/>
      </w:pPr>
    </w:p>
    <w:p w:rsidR="007F1E06" w:rsidRPr="00AD7055" w:rsidRDefault="007F1E06" w:rsidP="007F1E06">
      <w:pPr>
        <w:pStyle w:val="ae"/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Pr="00AD7055" w:rsidRDefault="007F1E06" w:rsidP="007F1E06">
      <w:pPr>
        <w:pStyle w:val="ae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Пример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XML</w:t>
      </w:r>
      <w:r>
        <w:rPr>
          <w:rFonts w:ascii="Times New Roman" w:hAnsi="Times New Roman"/>
          <w:b/>
          <w:bCs/>
          <w:sz w:val="28"/>
          <w:szCs w:val="28"/>
        </w:rPr>
        <w:t xml:space="preserve"> по загрузке остатков по бухгалтерским счетам </w:t>
      </w:r>
      <w:r w:rsidRPr="00AD7055">
        <w:rPr>
          <w:rFonts w:ascii="Times New Roman" w:hAnsi="Times New Roman"/>
          <w:b/>
          <w:bCs/>
          <w:sz w:val="28"/>
          <w:szCs w:val="28"/>
        </w:rPr>
        <w:t>из Региональных регистров результатов АХД</w:t>
      </w:r>
    </w:p>
    <w:p w:rsidR="007F1E06" w:rsidRPr="00AD7055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>&lt;?</w:t>
      </w:r>
      <w:r w:rsidRPr="00FC3787">
        <w:rPr>
          <w:sz w:val="20"/>
          <w:szCs w:val="20"/>
          <w:lang w:val="en-US"/>
        </w:rPr>
        <w:t>xml</w:t>
      </w:r>
      <w:r w:rsidRPr="007F1E06">
        <w:rPr>
          <w:sz w:val="20"/>
          <w:szCs w:val="20"/>
          <w:lang w:val="en-US"/>
        </w:rPr>
        <w:t xml:space="preserve"> </w:t>
      </w:r>
      <w:r w:rsidRPr="00FC3787">
        <w:rPr>
          <w:sz w:val="20"/>
          <w:szCs w:val="20"/>
          <w:lang w:val="en-US"/>
        </w:rPr>
        <w:t>version</w:t>
      </w:r>
      <w:r w:rsidRPr="007F1E06">
        <w:rPr>
          <w:sz w:val="20"/>
          <w:szCs w:val="20"/>
          <w:lang w:val="en-US"/>
        </w:rPr>
        <w:t xml:space="preserve">="1.0" </w:t>
      </w:r>
      <w:r w:rsidRPr="00FC3787">
        <w:rPr>
          <w:sz w:val="20"/>
          <w:szCs w:val="20"/>
          <w:lang w:val="en-US"/>
        </w:rPr>
        <w:t>encoding</w:t>
      </w:r>
      <w:r w:rsidRPr="007F1E06">
        <w:rPr>
          <w:sz w:val="20"/>
          <w:szCs w:val="20"/>
          <w:lang w:val="en-US"/>
        </w:rPr>
        <w:t>="</w:t>
      </w:r>
      <w:r w:rsidRPr="00FC3787">
        <w:rPr>
          <w:sz w:val="20"/>
          <w:szCs w:val="20"/>
          <w:lang w:val="en-US"/>
        </w:rPr>
        <w:t>UTF</w:t>
      </w:r>
      <w:r w:rsidRPr="007F1E06">
        <w:rPr>
          <w:sz w:val="20"/>
          <w:szCs w:val="20"/>
          <w:lang w:val="en-US"/>
        </w:rPr>
        <w:t>-8"?&gt;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>&lt;xs:schema xmlns:xs="http://www.w3.org/2001/XMLSchema" elementFormDefault="qualified"&gt;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  <w:t>&lt;xs:element name="Exchange"&gt;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&lt;xs:element name="Balance"&gt;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&lt;xs:element name="Organization" maxOccurs="unbounded"&gt;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&lt;xs:element name="Record" minOccurs="0" maxOccurs="unbounded"&gt;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&lt;xs:element name="KFO"&gt;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&lt;xs:restriction base="xs:string"&gt;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&lt;xs:length value="1"/&gt;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&lt;/xs:restriction&gt;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&lt;xs:element name="Schet_Dt" minOccurs="0"&gt;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>&lt;xs:complexType&gt;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>&lt;xs:attribute name="Cod" use="required"&gt;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&lt;xs:restriction base="xs:string"&gt;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&lt;xs:length value="5"/&gt;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&lt;/xs:restriction&gt;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&lt;/xs:attribute&gt;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name="KPS" use="required"&gt;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>&lt;xs:restriction base="xs:string"&gt;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&lt;xs:length value="17"/&gt;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&lt;/xs:restriction&gt;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&lt;/xs:attribute&gt;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name="KEK" use="required"&gt;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lastRenderedPageBreak/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&lt;xs:restriction base="xs:string"&gt;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>&lt;xs:length value="3"/&gt;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>&lt;/xs:restriction&gt;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&lt;/xs:attribute&gt;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&lt;xs:element name="Schet_Kt" minOccurs="0"&gt;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name="Cod" use="required"&gt;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>&lt;xs:restriction base="xs:string"&gt;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&lt;xs:length value="5"/&gt;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&lt;/xs:restriction&gt;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&lt;/xs:attribute&gt;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name="KPS" use="required"&gt;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&lt;xs:restriction base="xs:string"&gt;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&lt;xs:length value="17"/&gt;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&lt;/xs:restriction&gt;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&lt;/xs:attribute&gt;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name="KEK" use="required"&gt;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&lt;xs:restriction base="xs:string"&gt;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&lt;xs:length value="3"/&gt;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&lt;/xs:restriction&gt;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&lt;/xs:attribute&gt;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&lt;xs:element name="Summa"&gt;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&lt;xs:restriction base="xs:decimal"/&gt;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&lt;/xs:simpleType&gt;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name="ID" type="xs:integer"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lastRenderedPageBreak/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name="INN" type="xs:string"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name="KPP" type="xs:string"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name="Name" type="xs:string"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name="Type" type="OrgType"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name="Period" type="xs:gYearMonth"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name="Version" type="xs:decimal"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&lt;/xs:sequence&gt;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&lt;xs:attribute name="version" type="xs:decimal" use="required"/&gt;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&lt;/xs:complexType&gt;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  <w:t>&lt;/xs:element&gt;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  <w:t>&lt;xs:simpleType name="OrgType"&gt;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&lt;xs:restriction base="xs:string"&gt;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&lt;xs:enumeration value="</w:t>
      </w:r>
      <w:r w:rsidRPr="00FC3787">
        <w:rPr>
          <w:sz w:val="20"/>
          <w:szCs w:val="20"/>
        </w:rPr>
        <w:t>Автономное</w:t>
      </w:r>
      <w:r w:rsidRPr="00FC3787">
        <w:rPr>
          <w:sz w:val="20"/>
          <w:szCs w:val="20"/>
          <w:lang w:val="en-US"/>
        </w:rPr>
        <w:t>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&lt;xs:enumeration value="</w:t>
      </w:r>
      <w:r w:rsidRPr="00FC3787">
        <w:rPr>
          <w:sz w:val="20"/>
          <w:szCs w:val="20"/>
        </w:rPr>
        <w:t>Бюджетное</w:t>
      </w:r>
      <w:r w:rsidRPr="00FC3787">
        <w:rPr>
          <w:sz w:val="20"/>
          <w:szCs w:val="20"/>
          <w:lang w:val="en-US"/>
        </w:rPr>
        <w:t>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&lt;xs:enumeration value="</w:t>
      </w:r>
      <w:r w:rsidRPr="00FC3787">
        <w:rPr>
          <w:sz w:val="20"/>
          <w:szCs w:val="20"/>
        </w:rPr>
        <w:t>Казенное</w:t>
      </w:r>
      <w:r w:rsidRPr="00FC3787">
        <w:rPr>
          <w:sz w:val="20"/>
          <w:szCs w:val="20"/>
          <w:lang w:val="en-US"/>
        </w:rPr>
        <w:t>"/&gt;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  <w:lang w:val="en-US"/>
        </w:rPr>
        <w:tab/>
        <w:t>&lt;/xs:restriction&gt;</w:t>
      </w:r>
    </w:p>
    <w:p w:rsidR="007F1E06" w:rsidRPr="00FC3787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</w:rPr>
      </w:pPr>
      <w:r w:rsidRPr="00FC3787">
        <w:rPr>
          <w:sz w:val="20"/>
          <w:szCs w:val="20"/>
          <w:lang w:val="en-US"/>
        </w:rPr>
        <w:tab/>
      </w:r>
      <w:r w:rsidRPr="00FC3787">
        <w:rPr>
          <w:sz w:val="20"/>
          <w:szCs w:val="20"/>
        </w:rPr>
        <w:t>&lt;/xs:simpleType&gt;</w:t>
      </w:r>
    </w:p>
    <w:p w:rsid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</w:rPr>
      </w:pPr>
      <w:r w:rsidRPr="00FC3787">
        <w:rPr>
          <w:sz w:val="20"/>
          <w:szCs w:val="20"/>
        </w:rPr>
        <w:t>&lt;/xs:schema&gt;</w:t>
      </w:r>
    </w:p>
    <w:p w:rsidR="007F1E06" w:rsidRPr="00BD1A5B" w:rsidRDefault="007F1E06" w:rsidP="007F1E06">
      <w:pPr>
        <w:pStyle w:val="ae"/>
        <w:rPr>
          <w:rStyle w:val="af3"/>
          <w:bCs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Pr="00AD7055" w:rsidRDefault="007F1E06" w:rsidP="007F1E06">
      <w:pPr>
        <w:spacing w:before="600"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1E06" w:rsidRPr="00AD7055" w:rsidRDefault="007F1E06" w:rsidP="007F1E06">
      <w:pPr>
        <w:spacing w:after="0"/>
        <w:jc w:val="center"/>
        <w:rPr>
          <w:rFonts w:ascii="Times New Roman" w:eastAsia="Malgun Gothic" w:hAnsi="Times New Roman" w:cs="Calibri"/>
          <w:b/>
          <w:bCs/>
          <w:sz w:val="28"/>
          <w:szCs w:val="28"/>
        </w:rPr>
      </w:pPr>
      <w:r w:rsidRPr="00AD7055">
        <w:rPr>
          <w:rFonts w:ascii="Times New Roman" w:eastAsia="Malgun Gothic" w:hAnsi="Times New Roman" w:cs="Calibri"/>
          <w:b/>
          <w:bCs/>
          <w:sz w:val="28"/>
          <w:szCs w:val="28"/>
        </w:rPr>
        <w:t xml:space="preserve">Пример </w:t>
      </w:r>
      <w:r w:rsidRPr="00AD7055">
        <w:rPr>
          <w:rFonts w:ascii="Times New Roman" w:eastAsia="Malgun Gothic" w:hAnsi="Times New Roman" w:cs="Calibri"/>
          <w:b/>
          <w:bCs/>
          <w:sz w:val="28"/>
          <w:szCs w:val="28"/>
          <w:lang w:val="en-US"/>
        </w:rPr>
        <w:t>XML</w:t>
      </w:r>
      <w:r w:rsidRPr="00AD7055">
        <w:rPr>
          <w:rFonts w:ascii="Times New Roman" w:eastAsia="Malgun Gothic" w:hAnsi="Times New Roman" w:cs="Calibri"/>
          <w:b/>
          <w:bCs/>
          <w:sz w:val="28"/>
          <w:szCs w:val="28"/>
        </w:rPr>
        <w:t xml:space="preserve"> Пример  </w:t>
      </w:r>
      <w:r w:rsidRPr="00AD7055">
        <w:rPr>
          <w:rFonts w:ascii="Times New Roman" w:eastAsia="Malgun Gothic" w:hAnsi="Times New Roman" w:cs="Calibri"/>
          <w:b/>
          <w:bCs/>
          <w:sz w:val="28"/>
          <w:szCs w:val="28"/>
          <w:lang w:val="en-US"/>
        </w:rPr>
        <w:t>xml</w:t>
      </w:r>
      <w:r w:rsidRPr="00AD7055">
        <w:rPr>
          <w:rFonts w:ascii="Times New Roman" w:eastAsia="Malgun Gothic" w:hAnsi="Times New Roman" w:cs="Calibri"/>
          <w:b/>
          <w:bCs/>
          <w:sz w:val="28"/>
          <w:szCs w:val="28"/>
        </w:rPr>
        <w:t xml:space="preserve"> по загрузке сведений о заработной плате из Региональных регистров результатов АХД</w:t>
      </w:r>
    </w:p>
    <w:p w:rsidR="007F1E06" w:rsidRPr="00AD7055" w:rsidRDefault="007F1E06" w:rsidP="007F1E06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>&lt;?xml version="1.0" encoding="UTF-8"?&gt;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>&lt;xs:schema xmlns:xs="http://www.w3.org/2001/XMLSchema" elementFormDefault="qualified"&gt;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  <w:t>&lt;xs:element name="Exchange"&gt;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name="Payroll"&gt;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name="Organization" maxOccurs="unbounded"&gt;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name="Record" minOccurs="0" maxOccurs="unbounded"&gt;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>&lt;xs:complexType&gt;</w:t>
      </w:r>
    </w:p>
    <w:p w:rsidR="007F1E06" w:rsidRPr="007F1E06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  <w:t>&lt;xs:sequence&gt;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7F1E06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>&lt;xs:element name="SNILS" type="xs:string"/&gt;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name="TabNum" type="xs:string"/&gt;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name="RegNum" type="xs:string" minOccurs="0"/&gt;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name="QualificationCategory" type="xs:integer"/&gt;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name="Speciality" type="xs:integer"/&gt;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name="VidDolzhnost" type="xs:integer"/&gt;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name="MedicalCondition" type="xs:integer"/&gt;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name="MedicalProfile" type="xs:integer"/&gt;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name="IsCombination" type="xs:boolean"/&gt;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name="WorkKind" type="xs:unsignedByte"/&gt;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name="Rate" type="xs:decimal"/&gt;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name="Salary" type="xs:decimal"/&gt;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name="Bonus" type="xs:decimal"/&gt;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&lt;xs:element name="Accruals" type="xs:decimal"/&gt;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name="ID" type="xs:integer"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name="INN" type="xs:string"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name="KPP" type="xs:string"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name="Name" type="xs:string"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name="Type" type="OrgType"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lastRenderedPageBreak/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name="Period" type="xs:gYearMonth"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name="Version" type="xs:decimal"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&lt;/xs:sequence&gt;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&lt;xs:attribute name="version" type="xs:decimal" use="required"/&gt;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&lt;/xs:complexType&gt;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  <w:t>&lt;/xs:element&gt;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  <w:t>&lt;xs:simpleType name="OrgType"&gt;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&lt;xs:restriction base="xs:string"&gt;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&lt;xs:enumeration value="</w:t>
      </w:r>
      <w:r w:rsidRPr="00AD7055">
        <w:rPr>
          <w:sz w:val="20"/>
          <w:szCs w:val="20"/>
        </w:rPr>
        <w:t>Автономное</w:t>
      </w:r>
      <w:r w:rsidRPr="00AD7055">
        <w:rPr>
          <w:sz w:val="20"/>
          <w:szCs w:val="20"/>
          <w:lang w:val="en-US"/>
        </w:rPr>
        <w:t>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&lt;xs:enumeration value="</w:t>
      </w:r>
      <w:r w:rsidRPr="00AD7055">
        <w:rPr>
          <w:sz w:val="20"/>
          <w:szCs w:val="20"/>
        </w:rPr>
        <w:t>Бюджетное</w:t>
      </w:r>
      <w:r w:rsidRPr="00AD7055">
        <w:rPr>
          <w:sz w:val="20"/>
          <w:szCs w:val="20"/>
          <w:lang w:val="en-US"/>
        </w:rPr>
        <w:t>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&lt;xs:enumeration value="</w:t>
      </w:r>
      <w:r w:rsidRPr="00AD7055">
        <w:rPr>
          <w:sz w:val="20"/>
          <w:szCs w:val="20"/>
        </w:rPr>
        <w:t>Казенное</w:t>
      </w:r>
      <w:r w:rsidRPr="00AD7055">
        <w:rPr>
          <w:sz w:val="20"/>
          <w:szCs w:val="20"/>
          <w:lang w:val="en-US"/>
        </w:rPr>
        <w:t>"/&gt;</w:t>
      </w:r>
    </w:p>
    <w:p w:rsidR="007F1E06" w:rsidRPr="00AD7055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AD7055">
        <w:rPr>
          <w:sz w:val="20"/>
          <w:szCs w:val="20"/>
          <w:lang w:val="en-US"/>
        </w:rPr>
        <w:tab/>
        <w:t>&lt;/xs:restriction&gt;</w:t>
      </w:r>
    </w:p>
    <w:p w:rsidR="007F1E06" w:rsidRPr="00266221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AD7055">
        <w:rPr>
          <w:sz w:val="20"/>
          <w:szCs w:val="20"/>
          <w:lang w:val="en-US"/>
        </w:rPr>
        <w:tab/>
      </w:r>
      <w:r w:rsidRPr="00266221">
        <w:rPr>
          <w:sz w:val="20"/>
          <w:szCs w:val="20"/>
          <w:lang w:val="en-US"/>
        </w:rPr>
        <w:t>&lt;/xs:simpleType&gt;</w:t>
      </w:r>
    </w:p>
    <w:p w:rsidR="007F1E06" w:rsidRPr="00266221" w:rsidRDefault="007F1E06" w:rsidP="007F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266221">
        <w:rPr>
          <w:sz w:val="20"/>
          <w:szCs w:val="20"/>
          <w:lang w:val="en-US"/>
        </w:rPr>
        <w:t>&lt;/xs:schema&gt;</w:t>
      </w:r>
    </w:p>
    <w:p w:rsidR="007F1E06" w:rsidRPr="00AD7055" w:rsidRDefault="007F1E06" w:rsidP="007F1E06">
      <w:pPr>
        <w:pStyle w:val="ae"/>
        <w:rPr>
          <w:rStyle w:val="af3"/>
          <w:bCs/>
          <w:lang w:val="en-US"/>
        </w:rPr>
      </w:pPr>
    </w:p>
    <w:p w:rsidR="007F1E06" w:rsidRPr="00266221" w:rsidRDefault="007F1E06" w:rsidP="00B94995">
      <w:pPr>
        <w:pStyle w:val="ac"/>
        <w:rPr>
          <w:rFonts w:eastAsia="Times New Roman" w:cs="Arial"/>
          <w:sz w:val="28"/>
          <w:lang w:val="en-US"/>
        </w:rPr>
        <w:sectPr w:rsidR="007F1E06" w:rsidRPr="00266221" w:rsidSect="007F1E06">
          <w:pgSz w:w="16838" w:h="11906" w:orient="landscape"/>
          <w:pgMar w:top="720" w:right="720" w:bottom="720" w:left="720" w:header="561" w:footer="278" w:gutter="0"/>
          <w:cols w:space="708"/>
          <w:docGrid w:linePitch="360"/>
        </w:sectPr>
      </w:pPr>
    </w:p>
    <w:p w:rsidR="00E72DA4" w:rsidRPr="00266221" w:rsidRDefault="00E72DA4" w:rsidP="00E72DA4">
      <w:pPr>
        <w:pageBreakBefore/>
        <w:autoSpaceDE w:val="0"/>
        <w:autoSpaceDN w:val="0"/>
        <w:adjustRightInd w:val="0"/>
        <w:spacing w:after="0" w:line="240" w:lineRule="auto"/>
        <w:ind w:left="720"/>
        <w:jc w:val="right"/>
        <w:outlineLvl w:val="1"/>
        <w:rPr>
          <w:rFonts w:ascii="Times New Roman" w:hAnsi="Times New Roman"/>
          <w:b/>
          <w:sz w:val="28"/>
          <w:szCs w:val="28"/>
          <w:lang w:val="en-US"/>
        </w:rPr>
      </w:pPr>
      <w:r w:rsidRPr="00F93517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Pr="00266221">
        <w:rPr>
          <w:rFonts w:ascii="Times New Roman" w:hAnsi="Times New Roman"/>
          <w:b/>
          <w:sz w:val="28"/>
          <w:szCs w:val="28"/>
          <w:lang w:val="en-US"/>
        </w:rPr>
        <w:t xml:space="preserve"> № 2</w:t>
      </w:r>
    </w:p>
    <w:p w:rsidR="00E72DA4" w:rsidRDefault="00E72DA4" w:rsidP="00E72DA4">
      <w:pPr>
        <w:spacing w:before="60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РУКОВОДСТВО ДЛЯ ПОЛЬЗОВАТЕЛЯ</w:t>
      </w:r>
      <w:r>
        <w:rPr>
          <w:rFonts w:ascii="Times New Roman" w:hAnsi="Times New Roman"/>
          <w:b/>
          <w:bCs/>
          <w:sz w:val="28"/>
          <w:szCs w:val="28"/>
        </w:rPr>
        <w:br/>
        <w:t>СИСТЕМЫ АХД МЕДИЦИНСКОЙ ОРГАНИЗАЦИИ</w:t>
      </w:r>
      <w:r>
        <w:rPr>
          <w:rFonts w:ascii="Times New Roman" w:hAnsi="Times New Roman"/>
          <w:b/>
          <w:bCs/>
          <w:sz w:val="28"/>
          <w:szCs w:val="28"/>
        </w:rPr>
        <w:br/>
        <w:t xml:space="preserve"> ПО ЗАГРУЗКЕ ДАННЫХ В СЕРВИС АХД</w:t>
      </w:r>
    </w:p>
    <w:p w:rsidR="00E72DA4" w:rsidRDefault="00E72DA4" w:rsidP="00E72DA4">
      <w:pPr>
        <w:rPr>
          <w:rFonts w:ascii="Arial" w:hAnsi="Arial" w:cs="Arial"/>
          <w:b/>
          <w:sz w:val="28"/>
          <w:szCs w:val="28"/>
        </w:rPr>
      </w:pPr>
      <w:bookmarkStart w:id="4" w:name="_Toc343874462"/>
    </w:p>
    <w:p w:rsidR="00E72DA4" w:rsidRDefault="00E72DA4" w:rsidP="00E72DA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Принятые обозначения и сокращения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660"/>
        <w:gridCol w:w="6910"/>
      </w:tblGrid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АХД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БД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база данных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ИНН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идентификационный номер налогоплательщика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ИС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система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КПП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 причины постановки на учет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КПС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классификационные признаки счетов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КФО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 вида финансового обеспечения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КЭК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 экономической классификации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НСИ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нормативно-справочная информация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программное обеспечение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Сервис АХД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управленческого учета административно- хозяйственной деятельности</w:t>
            </w:r>
          </w:p>
        </w:tc>
      </w:tr>
      <w:tr w:rsidR="00E72DA4" w:rsidTr="00E72DA4">
        <w:tc>
          <w:tcPr>
            <w:tcW w:w="2660" w:type="dxa"/>
          </w:tcPr>
          <w:p w:rsidR="00E72DA4" w:rsidRDefault="00E72DA4" w:rsidP="00E72D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СНИЛС</w:t>
            </w:r>
          </w:p>
        </w:tc>
        <w:tc>
          <w:tcPr>
            <w:tcW w:w="6910" w:type="dxa"/>
          </w:tcPr>
          <w:p w:rsidR="00E72DA4" w:rsidRDefault="00E72DA4" w:rsidP="00E72D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страховой номер индивидуального лицевого счета</w:t>
            </w:r>
          </w:p>
        </w:tc>
      </w:tr>
    </w:tbl>
    <w:p w:rsidR="00E72DA4" w:rsidRDefault="00E72DA4" w:rsidP="00E72DA4">
      <w:r>
        <w:tab/>
      </w:r>
      <w:bookmarkStart w:id="5" w:name="_Toc343874463"/>
    </w:p>
    <w:bookmarkEnd w:id="5"/>
    <w:p w:rsidR="00E72DA4" w:rsidRDefault="00E72DA4" w:rsidP="00E72DA4">
      <w:pPr>
        <w:pageBreakBefore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>Настоящий документ содержит общие сведения по загрузке данных бухгалтерского учета медицинских организаций в федеральный Сервис АХД.</w:t>
      </w: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>Ключевыми возможностями функционала загрузки являются:</w:t>
      </w:r>
    </w:p>
    <w:p w:rsidR="00E72DA4" w:rsidRPr="00E72DA4" w:rsidRDefault="00E72DA4" w:rsidP="00E72DA4">
      <w:pPr>
        <w:pStyle w:val="ac"/>
        <w:numPr>
          <w:ilvl w:val="0"/>
          <w:numId w:val="3"/>
        </w:numPr>
        <w:rPr>
          <w:sz w:val="28"/>
          <w:szCs w:val="28"/>
        </w:rPr>
      </w:pPr>
      <w:r w:rsidRPr="00E72DA4">
        <w:rPr>
          <w:sz w:val="28"/>
          <w:szCs w:val="28"/>
        </w:rPr>
        <w:t>загрузка данных о хозяйственных операциях;</w:t>
      </w:r>
    </w:p>
    <w:p w:rsidR="00E72DA4" w:rsidRPr="00E72DA4" w:rsidRDefault="00E72DA4" w:rsidP="00E72DA4">
      <w:pPr>
        <w:pStyle w:val="ac"/>
        <w:numPr>
          <w:ilvl w:val="0"/>
          <w:numId w:val="3"/>
        </w:numPr>
        <w:rPr>
          <w:sz w:val="28"/>
          <w:szCs w:val="28"/>
        </w:rPr>
      </w:pPr>
      <w:r w:rsidRPr="00E72DA4">
        <w:rPr>
          <w:sz w:val="28"/>
          <w:szCs w:val="28"/>
        </w:rPr>
        <w:t>загрузка данных об остатках на бухгалтерских счетах;</w:t>
      </w:r>
    </w:p>
    <w:p w:rsidR="00E72DA4" w:rsidRPr="00E72DA4" w:rsidRDefault="00E72DA4" w:rsidP="00E72DA4">
      <w:pPr>
        <w:pStyle w:val="ac"/>
        <w:numPr>
          <w:ilvl w:val="0"/>
          <w:numId w:val="3"/>
        </w:numPr>
        <w:rPr>
          <w:sz w:val="28"/>
          <w:szCs w:val="28"/>
        </w:rPr>
      </w:pPr>
      <w:r w:rsidRPr="00E72DA4">
        <w:rPr>
          <w:sz w:val="28"/>
          <w:szCs w:val="28"/>
        </w:rPr>
        <w:t>загрузка сведений об оплате труда персонала медицинской организации.</w:t>
      </w: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 xml:space="preserve">Функционал позволяет загружать данные в разрезе учреждений. Период, за который данные подлежат загрузке, задается пользователями при выгрузке данных из учетных систем учреждений. </w:t>
      </w: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>При загрузке данных в федеральный Сервис АХД функционал интеграции анализирует подлежащие загрузке данные и подсказывает пользователю, по какому учреждению и за какой период данные будут загружены. В случае выявления несоответствий пользователю необходимо произвести повторную выгрузку данных из учетной системы учреждения и последующую загрузку в федеральный Сервис АХД.</w:t>
      </w:r>
    </w:p>
    <w:p w:rsidR="00E72DA4" w:rsidRPr="00E72DA4" w:rsidRDefault="00E72DA4" w:rsidP="00E72DA4">
      <w:pPr>
        <w:pStyle w:val="ac"/>
        <w:rPr>
          <w:sz w:val="28"/>
          <w:szCs w:val="28"/>
        </w:rPr>
      </w:pPr>
    </w:p>
    <w:p w:rsidR="00E72DA4" w:rsidRDefault="00E72DA4" w:rsidP="00E72DA4">
      <w:pPr>
        <w:pStyle w:val="10"/>
        <w:numPr>
          <w:ilvl w:val="0"/>
          <w:numId w:val="2"/>
        </w:numPr>
      </w:pPr>
      <w:bookmarkStart w:id="6" w:name="_Toc339367613"/>
      <w:bookmarkStart w:id="7" w:name="_Toc343874468"/>
      <w:r>
        <w:t>Описание наборов данных</w:t>
      </w:r>
      <w:bookmarkEnd w:id="6"/>
      <w:bookmarkEnd w:id="7"/>
    </w:p>
    <w:p w:rsidR="00E72DA4" w:rsidRDefault="00E72DA4" w:rsidP="00E72DA4">
      <w:pPr>
        <w:pStyle w:val="20"/>
        <w:numPr>
          <w:ilvl w:val="1"/>
          <w:numId w:val="2"/>
        </w:numPr>
        <w:tabs>
          <w:tab w:val="clear" w:pos="1277"/>
        </w:tabs>
        <w:ind w:left="709"/>
      </w:pPr>
      <w:bookmarkStart w:id="8" w:name="_Toc343874469"/>
      <w:r>
        <w:t>Описание наборов данных для загрузки данных по хозяйственным операциям</w:t>
      </w:r>
      <w:bookmarkEnd w:id="8"/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2586"/>
        <w:gridCol w:w="1118"/>
        <w:gridCol w:w="1161"/>
        <w:gridCol w:w="1749"/>
        <w:gridCol w:w="1183"/>
        <w:gridCol w:w="2126"/>
      </w:tblGrid>
      <w:tr w:rsidR="00E72DA4" w:rsidTr="00E72DA4">
        <w:trPr>
          <w:tblHeader/>
        </w:trPr>
        <w:tc>
          <w:tcPr>
            <w:tcW w:w="2586" w:type="dxa"/>
            <w:vAlign w:val="center"/>
          </w:tcPr>
          <w:p w:rsidR="00E72DA4" w:rsidRDefault="00E72DA4" w:rsidP="00E72DA4">
            <w:pPr>
              <w:pStyle w:val="KCTabTex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9" w:name="_Toc343874470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Описание значения</w:t>
            </w:r>
          </w:p>
        </w:tc>
        <w:tc>
          <w:tcPr>
            <w:tcW w:w="1118" w:type="dxa"/>
            <w:vAlign w:val="center"/>
          </w:tcPr>
          <w:p w:rsidR="00E72DA4" w:rsidRDefault="00E72DA4" w:rsidP="00E72DA4">
            <w:pPr>
              <w:pStyle w:val="KCTabTex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значения</w:t>
            </w:r>
          </w:p>
        </w:tc>
        <w:tc>
          <w:tcPr>
            <w:tcW w:w="1161" w:type="dxa"/>
            <w:vAlign w:val="center"/>
          </w:tcPr>
          <w:p w:rsidR="00E72DA4" w:rsidRDefault="00E72DA4" w:rsidP="00E72DA4">
            <w:pPr>
              <w:pStyle w:val="KCTabTex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значения</w:t>
            </w:r>
          </w:p>
        </w:tc>
        <w:tc>
          <w:tcPr>
            <w:tcW w:w="1749" w:type="dxa"/>
            <w:vAlign w:val="center"/>
          </w:tcPr>
          <w:p w:rsidR="00E72DA4" w:rsidRDefault="00E72DA4" w:rsidP="00E72DA4">
            <w:pPr>
              <w:pStyle w:val="KCTabTex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xml</w:t>
            </w:r>
          </w:p>
        </w:tc>
        <w:tc>
          <w:tcPr>
            <w:tcW w:w="1183" w:type="dxa"/>
            <w:vAlign w:val="center"/>
          </w:tcPr>
          <w:p w:rsidR="00E72DA4" w:rsidRDefault="00E72DA4" w:rsidP="00E72DA4">
            <w:pPr>
              <w:pStyle w:val="KCTabTex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Обязате-льный</w:t>
            </w:r>
          </w:p>
        </w:tc>
        <w:tc>
          <w:tcPr>
            <w:tcW w:w="2126" w:type="dxa"/>
            <w:vAlign w:val="center"/>
          </w:tcPr>
          <w:p w:rsidR="00E72DA4" w:rsidRPr="00103199" w:rsidRDefault="00E72DA4" w:rsidP="00E72DA4">
            <w:pPr>
              <w:pStyle w:val="KCTabTex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Операция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jc w:val="center"/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Operation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Версия формата структуры данных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Number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version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Дата операции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datetime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Период, за который сформированы операции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period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Тип сформированных операций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TypeOperation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ИНН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INN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КПП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KPP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Полное Наименование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Name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Тип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type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Проводка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jc w:val="center"/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Record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Номер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Дата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datetime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ate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lastRenderedPageBreak/>
              <w:t>КФО</w:t>
            </w:r>
            <w:r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KFO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Счет Дебета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jc w:val="center"/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Schet_</w:t>
            </w:r>
            <w:r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Pr="00AB43B8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Код счета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Cod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КПС счета Дебета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KPS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КЭК счета Дебета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KEK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Счет Кредита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jc w:val="center"/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Sсhet_</w:t>
            </w:r>
            <w:r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  <w:t>K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Pr="00AB43B8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Код счета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Cod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КПС счета Кредита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KPS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КЭК счета Кредита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KEK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Сумма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Number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Summa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58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Содержание (описание) формируемой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1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49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Description</w:t>
            </w:r>
          </w:p>
        </w:tc>
        <w:tc>
          <w:tcPr>
            <w:tcW w:w="1183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2DA4" w:rsidRDefault="00E72DA4" w:rsidP="00E72DA4">
      <w:pPr>
        <w:pStyle w:val="20"/>
        <w:tabs>
          <w:tab w:val="clear" w:pos="0"/>
        </w:tabs>
        <w:ind w:firstLine="0"/>
      </w:pPr>
    </w:p>
    <w:p w:rsidR="00E72DA4" w:rsidRDefault="00E72DA4" w:rsidP="00E72DA4">
      <w:pPr>
        <w:pStyle w:val="20"/>
        <w:numPr>
          <w:ilvl w:val="1"/>
          <w:numId w:val="2"/>
        </w:numPr>
        <w:tabs>
          <w:tab w:val="clear" w:pos="1277"/>
        </w:tabs>
        <w:ind w:left="709"/>
      </w:pPr>
      <w:r>
        <w:t>Описание  наборов данных для загрузки остатков по бухгалтерским счетам</w:t>
      </w:r>
      <w:bookmarkEnd w:id="9"/>
    </w:p>
    <w:tbl>
      <w:tblPr>
        <w:tblW w:w="969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2706"/>
        <w:gridCol w:w="1118"/>
        <w:gridCol w:w="1168"/>
        <w:gridCol w:w="1781"/>
        <w:gridCol w:w="1165"/>
        <w:gridCol w:w="1757"/>
      </w:tblGrid>
      <w:tr w:rsidR="00E72DA4" w:rsidTr="00E72DA4">
        <w:trPr>
          <w:tblHeader/>
        </w:trPr>
        <w:tc>
          <w:tcPr>
            <w:tcW w:w="2706" w:type="dxa"/>
          </w:tcPr>
          <w:p w:rsidR="00E72DA4" w:rsidRDefault="00E72DA4" w:rsidP="00E72DA4">
            <w:pPr>
              <w:pStyle w:val="KCTabTex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Описание значения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значения</w:t>
            </w:r>
          </w:p>
        </w:tc>
        <w:tc>
          <w:tcPr>
            <w:tcW w:w="1168" w:type="dxa"/>
          </w:tcPr>
          <w:p w:rsidR="00E72DA4" w:rsidRDefault="00E72DA4" w:rsidP="00E72DA4">
            <w:pPr>
              <w:pStyle w:val="KCTabTex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значения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xml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Обязате-льный</w:t>
            </w:r>
          </w:p>
        </w:tc>
        <w:tc>
          <w:tcPr>
            <w:tcW w:w="1757" w:type="dxa"/>
          </w:tcPr>
          <w:p w:rsidR="00E72DA4" w:rsidRPr="00103199" w:rsidRDefault="00E72DA4" w:rsidP="00E72DA4">
            <w:pPr>
              <w:pStyle w:val="KCTabTex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Операция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jc w:val="center"/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Operation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Версия формата структуры данных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Number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version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Дата операции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datetime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Период, за который сформированы операции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period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Тип сформированных операций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TypeOperation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ИНН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INN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КПП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KPP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Полное Наименование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Name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Тип организации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type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Проводка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jc w:val="center"/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Record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Pr="00314065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314065">
              <w:rPr>
                <w:rFonts w:ascii="Times New Roman" w:hAnsi="Times New Roman" w:cs="Arial"/>
                <w:sz w:val="24"/>
                <w:szCs w:val="24"/>
                <w:lang w:eastAsia="ru-RU"/>
              </w:rPr>
              <w:t>Номер проводки</w:t>
            </w:r>
          </w:p>
        </w:tc>
        <w:tc>
          <w:tcPr>
            <w:tcW w:w="1118" w:type="dxa"/>
          </w:tcPr>
          <w:p w:rsidR="00E72DA4" w:rsidRPr="00314065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4065"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Pr="00314065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314065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Pr="00314065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314065">
              <w:rPr>
                <w:rFonts w:ascii="Times New Roman" w:hAnsi="Times New Roman" w:cs="Arial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4065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Дата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datetime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ate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КФО</w:t>
            </w:r>
            <w:r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KFO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Счет Дебета или Кредита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jc w:val="center"/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Sсhet_</w:t>
            </w:r>
            <w:r>
              <w:rPr>
                <w:rFonts w:ascii="Times New Roman" w:hAnsi="Times New Roman" w:cs="Arial"/>
                <w:sz w:val="24"/>
                <w:szCs w:val="24"/>
                <w:lang w:val="en-US" w:eastAsia="ru-RU"/>
              </w:rPr>
              <w:t>K</w:t>
            </w: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t (Schet_Dt)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Pr="00AB43B8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Код счета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Cod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КПС счета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KPS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КЭК счета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KEK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Сумма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  <w:lang w:val="en-US"/>
              </w:rPr>
            </w:pPr>
            <w:r w:rsidRPr="008A4299">
              <w:rPr>
                <w:rFonts w:ascii="Times New Roman" w:hAnsi="Times New Roman"/>
                <w:lang w:val="en-US"/>
              </w:rPr>
              <w:t>Number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Summa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72DA4" w:rsidTr="00E72DA4">
        <w:tc>
          <w:tcPr>
            <w:tcW w:w="2706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Содержание (описание) формируемой проводки</w:t>
            </w:r>
          </w:p>
        </w:tc>
        <w:tc>
          <w:tcPr>
            <w:tcW w:w="1118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Элемент</w:t>
            </w:r>
          </w:p>
        </w:tc>
        <w:tc>
          <w:tcPr>
            <w:tcW w:w="1168" w:type="dxa"/>
          </w:tcPr>
          <w:p w:rsidR="00E72DA4" w:rsidRPr="008A4299" w:rsidRDefault="00E72DA4" w:rsidP="00E72DA4">
            <w:pPr>
              <w:rPr>
                <w:rFonts w:ascii="Times New Roman" w:hAnsi="Times New Roman"/>
              </w:rPr>
            </w:pPr>
            <w:r w:rsidRPr="008A4299">
              <w:rPr>
                <w:rFonts w:ascii="Times New Roman" w:hAnsi="Times New Roman"/>
                <w:lang w:val="en-US"/>
              </w:rPr>
              <w:t>String</w:t>
            </w:r>
          </w:p>
        </w:tc>
        <w:tc>
          <w:tcPr>
            <w:tcW w:w="1781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ru-RU"/>
              </w:rPr>
              <w:t>Description</w:t>
            </w:r>
          </w:p>
        </w:tc>
        <w:tc>
          <w:tcPr>
            <w:tcW w:w="1165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57" w:type="dxa"/>
          </w:tcPr>
          <w:p w:rsidR="00E72DA4" w:rsidRDefault="00E72DA4" w:rsidP="00E72DA4">
            <w:pPr>
              <w:pStyle w:val="KCTabTex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2DA4" w:rsidRPr="00D66889" w:rsidRDefault="00E72DA4" w:rsidP="00E72DA4">
      <w:pPr>
        <w:pStyle w:val="20"/>
        <w:tabs>
          <w:tab w:val="left" w:pos="357"/>
        </w:tabs>
        <w:rPr>
          <w:b w:val="0"/>
          <w:i w:val="0"/>
        </w:rPr>
      </w:pPr>
    </w:p>
    <w:p w:rsidR="00E72DA4" w:rsidRDefault="00E72DA4" w:rsidP="00E72DA4">
      <w:pPr>
        <w:pStyle w:val="20"/>
        <w:numPr>
          <w:ilvl w:val="1"/>
          <w:numId w:val="2"/>
        </w:numPr>
        <w:tabs>
          <w:tab w:val="clear" w:pos="1277"/>
        </w:tabs>
        <w:ind w:left="709"/>
      </w:pPr>
      <w:r>
        <w:t xml:space="preserve">Описание набора данных по загрузке </w:t>
      </w:r>
      <w:bookmarkStart w:id="10" w:name="OLE_LINK1"/>
      <w:bookmarkStart w:id="11" w:name="OLE_LINK2"/>
      <w:r>
        <w:t>сведений об оплате труда персонала медицинской организации</w:t>
      </w:r>
      <w:bookmarkEnd w:id="10"/>
      <w:bookmarkEnd w:id="11"/>
    </w:p>
    <w:tbl>
      <w:tblPr>
        <w:tblW w:w="1044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2339"/>
        <w:gridCol w:w="1402"/>
        <w:gridCol w:w="1559"/>
        <w:gridCol w:w="1714"/>
        <w:gridCol w:w="936"/>
        <w:gridCol w:w="2494"/>
      </w:tblGrid>
      <w:tr w:rsidR="00E72DA4" w:rsidRPr="0020019D" w:rsidTr="00E72DA4">
        <w:trPr>
          <w:trHeight w:val="17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  <w:t>Вид атрибута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  <w:t>Тип атрибута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xml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  <w:t>Обяза- тель-ный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/>
                <w:bCs/>
                <w:kern w:val="28"/>
                <w:sz w:val="24"/>
                <w:szCs w:val="24"/>
                <w:lang w:eastAsia="ru-RU"/>
              </w:rPr>
              <w:t>Примечание</w:t>
            </w:r>
          </w:p>
        </w:tc>
      </w:tr>
      <w:tr w:rsidR="00E72DA4" w:rsidRPr="0020019D" w:rsidTr="00E72DA4">
        <w:trPr>
          <w:trHeight w:val="5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Ведомость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  <w:t>Payroll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</w:p>
        </w:tc>
      </w:tr>
      <w:tr w:rsidR="00E72DA4" w:rsidRPr="0020019D" w:rsidTr="00E72DA4">
        <w:trPr>
          <w:trHeight w:val="11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Версия формата структуры данных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Number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  <w:t>version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</w:p>
        </w:tc>
      </w:tr>
      <w:tr w:rsidR="00E72DA4" w:rsidRPr="0020019D" w:rsidTr="00E72DA4">
        <w:trPr>
          <w:trHeight w:val="22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  <w:t>Date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Последний день месяца, за который осуществляется выгрузка</w:t>
            </w:r>
          </w:p>
        </w:tc>
      </w:tr>
      <w:tr w:rsidR="00E72DA4" w:rsidRPr="0020019D" w:rsidTr="00E72DA4">
        <w:trPr>
          <w:trHeight w:val="17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  <w:t>Period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Период, за который осуществляется выгрузка</w:t>
            </w:r>
          </w:p>
        </w:tc>
      </w:tr>
      <w:tr w:rsidR="00E72DA4" w:rsidRPr="0020019D" w:rsidTr="00E72DA4">
        <w:trPr>
          <w:trHeight w:val="22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ИНН</w:t>
            </w: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  <w:t>INN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Идентификационный номер налогоплательщика - Учреждения</w:t>
            </w:r>
          </w:p>
        </w:tc>
      </w:tr>
      <w:tr w:rsidR="00E72DA4" w:rsidRPr="0020019D" w:rsidTr="00E72DA4">
        <w:trPr>
          <w:trHeight w:val="17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lastRenderedPageBreak/>
              <w:t>КПП организации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val="en-US" w:eastAsia="ru-RU"/>
              </w:rPr>
              <w:t>KPP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+</w:t>
            </w:r>
          </w:p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/>
                <w:bCs/>
                <w:kern w:val="28"/>
                <w:sz w:val="24"/>
                <w:szCs w:val="24"/>
                <w:lang w:eastAsia="ru-RU"/>
              </w:rPr>
              <w:t>Код причины постановки на учёт учреждения</w:t>
            </w:r>
          </w:p>
        </w:tc>
      </w:tr>
      <w:tr w:rsidR="00E72DA4" w:rsidRPr="0020019D" w:rsidTr="00E72DA4">
        <w:trPr>
          <w:trHeight w:val="16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Полное Наименование учреждения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</w:p>
        </w:tc>
      </w:tr>
      <w:tr w:rsidR="00E72DA4" w:rsidRPr="0020019D" w:rsidTr="00E72DA4">
        <w:trPr>
          <w:trHeight w:val="5"/>
          <w:tblHeader/>
        </w:trPr>
        <w:tc>
          <w:tcPr>
            <w:tcW w:w="233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Тип организации</w:t>
            </w:r>
          </w:p>
        </w:tc>
        <w:tc>
          <w:tcPr>
            <w:tcW w:w="1402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type</w:t>
            </w:r>
          </w:p>
        </w:tc>
        <w:tc>
          <w:tcPr>
            <w:tcW w:w="936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20019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20019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</w:p>
        </w:tc>
      </w:tr>
      <w:tr w:rsidR="00E72DA4" w:rsidRPr="0055797D" w:rsidTr="00E72DA4">
        <w:trPr>
          <w:trHeight w:val="11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Запись по начислению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Record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</w:p>
        </w:tc>
      </w:tr>
      <w:tr w:rsidR="00E72DA4" w:rsidRPr="0055797D" w:rsidTr="00E72DA4">
        <w:trPr>
          <w:trHeight w:val="34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Идентификатор сотрудника учреждения в федеральной ИС в  виде СНИЛС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 xml:space="preserve">Строка 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SNILS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Не обязательный</w:t>
            </w: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На данный момент не используется. Для интегрированных данных не требуется.</w:t>
            </w:r>
          </w:p>
        </w:tc>
      </w:tr>
      <w:tr w:rsidR="00E72DA4" w:rsidRPr="0055797D" w:rsidTr="00E72DA4">
        <w:trPr>
          <w:trHeight w:val="44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Квалификационная категория сотрудника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QualificationCategory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Соответствует словарю Прогноза для «Регистра медицинских работников», xml-файл qualificationcategory.xml</w:t>
            </w:r>
          </w:p>
        </w:tc>
      </w:tr>
      <w:tr w:rsidR="00E72DA4" w:rsidRPr="0055797D" w:rsidTr="00E72DA4">
        <w:trPr>
          <w:trHeight w:val="33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Speciality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Соответствует словарю Прогноза для «Регистра медицинских работников», xml-файл specialities.xml</w:t>
            </w:r>
          </w:p>
        </w:tc>
      </w:tr>
      <w:tr w:rsidR="00E72DA4" w:rsidRPr="0055797D" w:rsidTr="00E72DA4">
        <w:trPr>
          <w:trHeight w:val="17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Код специальности 1-го уровня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Код элемента атрибута Специальность</w:t>
            </w:r>
          </w:p>
        </w:tc>
      </w:tr>
      <w:tr w:rsidR="00E72DA4" w:rsidRPr="0055797D" w:rsidTr="00E72DA4">
        <w:trPr>
          <w:trHeight w:val="17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Код специальности 2-го уровня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Parent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Код родителя элемента атрибута Специальность</w:t>
            </w:r>
          </w:p>
        </w:tc>
      </w:tr>
      <w:tr w:rsidR="00E72DA4" w:rsidRPr="0055797D" w:rsidTr="00E72DA4">
        <w:trPr>
          <w:trHeight w:val="33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Вид должности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Строка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VidDolzhnost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Соответствует словарю Прогноза для «Регистра медицинских работников», xml-файл position.xml</w:t>
            </w:r>
          </w:p>
        </w:tc>
      </w:tr>
      <w:tr w:rsidR="00E72DA4" w:rsidRPr="0055797D" w:rsidTr="00E72DA4">
        <w:trPr>
          <w:trHeight w:val="11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Salary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Сумма начисленной оплаты труда</w:t>
            </w:r>
          </w:p>
        </w:tc>
      </w:tr>
      <w:tr w:rsidR="00E72DA4" w:rsidRPr="0055797D" w:rsidTr="00E72DA4">
        <w:trPr>
          <w:trHeight w:val="17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Дополнительные выплаты</w:t>
            </w: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Bonus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Сумма  дополнительных выплат</w:t>
            </w:r>
          </w:p>
        </w:tc>
      </w:tr>
      <w:tr w:rsidR="00E72DA4" w:rsidRPr="0055797D" w:rsidTr="00E72DA4">
        <w:trPr>
          <w:trHeight w:val="555"/>
          <w:tblHeader/>
        </w:trPr>
        <w:tc>
          <w:tcPr>
            <w:tcW w:w="233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Начисления на оплату труда</w:t>
            </w:r>
          </w:p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559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71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Accruals</w:t>
            </w:r>
          </w:p>
        </w:tc>
        <w:tc>
          <w:tcPr>
            <w:tcW w:w="936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94" w:type="dxa"/>
            <w:vAlign w:val="center"/>
          </w:tcPr>
          <w:p w:rsidR="00E72DA4" w:rsidRPr="0055797D" w:rsidRDefault="00E72DA4" w:rsidP="00E72DA4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</w:pPr>
            <w:r w:rsidRPr="0055797D">
              <w:rPr>
                <w:rFonts w:ascii="Times New Roman" w:eastAsia="Malgun Gothic" w:hAnsi="Times New Roman" w:cs="Arial"/>
                <w:kern w:val="28"/>
                <w:sz w:val="24"/>
                <w:szCs w:val="24"/>
                <w:lang w:eastAsia="ru-RU"/>
              </w:rPr>
              <w:t>Сумма начислений за счет фондов социального страхования</w:t>
            </w:r>
          </w:p>
        </w:tc>
      </w:tr>
    </w:tbl>
    <w:p w:rsidR="00E72DA4" w:rsidRPr="00314065" w:rsidRDefault="00E72DA4" w:rsidP="00E72DA4">
      <w:pPr>
        <w:pStyle w:val="10"/>
        <w:spacing w:before="0" w:after="0"/>
        <w:ind w:left="0" w:firstLine="0"/>
        <w:rPr>
          <w:sz w:val="16"/>
          <w:szCs w:val="16"/>
        </w:rPr>
      </w:pPr>
    </w:p>
    <w:p w:rsidR="00E72DA4" w:rsidRPr="00314065" w:rsidRDefault="00E72DA4" w:rsidP="00E72DA4">
      <w:pPr>
        <w:rPr>
          <w:lang w:eastAsia="ru-RU"/>
        </w:rPr>
      </w:pPr>
    </w:p>
    <w:p w:rsidR="00E72DA4" w:rsidRPr="0055797D" w:rsidRDefault="00E72DA4" w:rsidP="00E72DA4">
      <w:pPr>
        <w:pStyle w:val="10"/>
        <w:numPr>
          <w:ilvl w:val="0"/>
          <w:numId w:val="2"/>
        </w:numPr>
      </w:pPr>
      <w:r w:rsidRPr="0055797D">
        <w:t>Подключение к федеральному Сервису АХД</w:t>
      </w: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  <w:r w:rsidRPr="00E72DA4">
        <w:rPr>
          <w:rFonts w:eastAsia="Times New Roman" w:cs="Arial"/>
          <w:sz w:val="28"/>
          <w:szCs w:val="28"/>
        </w:rPr>
        <w:t>Для начала работы необходимо  подключиться к федеральному Сервису АХД по адресу http://ahd.rosminzdrav.ru/BGU_web/ru_RU/ и авторизоваться в нем, введя имя пользователя и пароль.</w:t>
      </w: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</w:p>
    <w:p w:rsidR="00E72DA4" w:rsidRPr="0055797D" w:rsidRDefault="00E72DA4" w:rsidP="00E72DA4">
      <w:pPr>
        <w:pStyle w:val="10"/>
        <w:numPr>
          <w:ilvl w:val="0"/>
          <w:numId w:val="2"/>
        </w:numPr>
      </w:pPr>
      <w:bookmarkStart w:id="12" w:name="_Toc343874474"/>
      <w:r w:rsidRPr="0055797D">
        <w:t xml:space="preserve">Загрузка данных </w:t>
      </w:r>
      <w:bookmarkEnd w:id="12"/>
      <w:r w:rsidRPr="0055797D">
        <w:t>в федеральный Сервис АХД</w:t>
      </w:r>
    </w:p>
    <w:p w:rsidR="00E72DA4" w:rsidRPr="0055797D" w:rsidRDefault="00E72DA4" w:rsidP="00E72DA4">
      <w:pPr>
        <w:pStyle w:val="20"/>
        <w:numPr>
          <w:ilvl w:val="1"/>
          <w:numId w:val="2"/>
        </w:numPr>
        <w:tabs>
          <w:tab w:val="clear" w:pos="1277"/>
        </w:tabs>
        <w:ind w:left="709"/>
        <w:rPr>
          <w:rFonts w:eastAsia="Times New Roman"/>
        </w:rPr>
      </w:pPr>
      <w:bookmarkStart w:id="13" w:name="_Toc343874475"/>
      <w:r w:rsidRPr="0055797D">
        <w:t>Загрузка данных</w:t>
      </w:r>
      <w:bookmarkEnd w:id="13"/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  <w:r w:rsidRPr="00E72DA4">
        <w:rPr>
          <w:rFonts w:eastAsia="Times New Roman" w:cs="Arial"/>
          <w:sz w:val="28"/>
          <w:szCs w:val="28"/>
        </w:rPr>
        <w:t>Для запуска функции загрузки данных необходимо в журнале документов «Данные по хозяйственным операциям и остаткам» подсистемы «Рабочий стол» найти функцию «Загрузка данных в ФС АХД» и запустить ее двойным щелчком левой кнопки мыши или «Enter».</w:t>
      </w:r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Pr="00314065" w:rsidRDefault="007C44F0" w:rsidP="00E72DA4">
      <w:pPr>
        <w:pStyle w:val="ac"/>
        <w:ind w:firstLine="0"/>
        <w:jc w:val="center"/>
        <w:rPr>
          <w:rFonts w:eastAsia="Times New Roman" w:cs="Arial"/>
        </w:rPr>
      </w:pPr>
      <w:r w:rsidRPr="00E72DA4">
        <w:rPr>
          <w:rFonts w:eastAsia="Times New Roman" w:cs="Arial"/>
          <w:noProof/>
          <w:lang w:eastAsia="ru-RU"/>
        </w:rPr>
        <w:drawing>
          <wp:inline distT="0" distB="0" distL="0" distR="0">
            <wp:extent cx="5981700" cy="485775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Default="00E72DA4" w:rsidP="00E72DA4">
      <w:pPr>
        <w:pStyle w:val="ac"/>
        <w:ind w:firstLine="0"/>
        <w:jc w:val="center"/>
        <w:rPr>
          <w:rFonts w:eastAsia="Times New Roman" w:cs="Arial"/>
        </w:rPr>
      </w:pP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  <w:r w:rsidRPr="00E72DA4">
        <w:rPr>
          <w:rFonts w:eastAsia="Times New Roman" w:cs="Arial"/>
          <w:sz w:val="28"/>
          <w:szCs w:val="28"/>
        </w:rPr>
        <w:t xml:space="preserve">В открывшемся окне обработки в поле «Путь к файлу» находим необходимый </w:t>
      </w:r>
      <w:r w:rsidRPr="00E72DA4">
        <w:rPr>
          <w:rFonts w:eastAsia="Times New Roman" w:cs="Arial"/>
          <w:sz w:val="28"/>
          <w:szCs w:val="28"/>
          <w:lang w:val="en-US"/>
        </w:rPr>
        <w:t>xml</w:t>
      </w:r>
      <w:r w:rsidRPr="00E72DA4">
        <w:rPr>
          <w:rFonts w:eastAsia="Times New Roman" w:cs="Arial"/>
          <w:sz w:val="28"/>
          <w:szCs w:val="28"/>
        </w:rPr>
        <w:t>-файл, содержащий необходимые для загрузки данные и выбираем его двойным щелчком левой кнопки мыши или «Enter». После этого нажимаем кнопку «Загрузить».</w:t>
      </w:r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Default="007C44F0" w:rsidP="00E72DA4">
      <w:pPr>
        <w:pStyle w:val="ac"/>
        <w:ind w:firstLine="0"/>
        <w:jc w:val="center"/>
        <w:rPr>
          <w:rFonts w:eastAsia="Times New Roman" w:cs="Arial"/>
        </w:rPr>
      </w:pPr>
      <w:r w:rsidRPr="00E72DA4">
        <w:rPr>
          <w:rFonts w:eastAsia="Times New Roman" w:cs="Arial"/>
          <w:noProof/>
          <w:lang w:eastAsia="ru-RU"/>
        </w:rPr>
        <w:lastRenderedPageBreak/>
        <w:drawing>
          <wp:inline distT="0" distB="0" distL="0" distR="0">
            <wp:extent cx="3562350" cy="2266950"/>
            <wp:effectExtent l="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  <w:r w:rsidRPr="00E72DA4">
        <w:rPr>
          <w:rFonts w:eastAsia="Times New Roman" w:cs="Arial"/>
          <w:sz w:val="28"/>
          <w:szCs w:val="28"/>
        </w:rPr>
        <w:t>Если загрузка всех данных xml-файла прошла успешно, в нижней части окна отобразятся все загруженные документы.</w:t>
      </w: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</w:p>
    <w:p w:rsidR="00E72DA4" w:rsidRDefault="007C44F0" w:rsidP="00E72DA4">
      <w:pPr>
        <w:pStyle w:val="ac"/>
        <w:jc w:val="center"/>
        <w:rPr>
          <w:rFonts w:eastAsia="Times New Roman" w:cs="Arial"/>
        </w:rPr>
      </w:pPr>
      <w:r w:rsidRPr="00E72DA4">
        <w:rPr>
          <w:rFonts w:eastAsia="Times New Roman" w:cs="Arial"/>
          <w:noProof/>
          <w:lang w:eastAsia="ru-RU"/>
        </w:rPr>
        <w:drawing>
          <wp:inline distT="0" distB="0" distL="0" distR="0">
            <wp:extent cx="4457700" cy="2857500"/>
            <wp:effectExtent l="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  <w:r w:rsidRPr="00E72DA4">
        <w:rPr>
          <w:rFonts w:eastAsia="Times New Roman" w:cs="Arial"/>
          <w:sz w:val="28"/>
          <w:szCs w:val="28"/>
        </w:rPr>
        <w:t>При наличии ошибок данные в Сервис АХД не загрузятся.</w:t>
      </w: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  <w:r w:rsidRPr="00E72DA4">
        <w:rPr>
          <w:rFonts w:eastAsia="Times New Roman" w:cs="Arial"/>
          <w:sz w:val="28"/>
          <w:szCs w:val="28"/>
        </w:rPr>
        <w:t>Если данные в систему были загружены ранее, программа выдаст предупреждение. Для повторной загрузки данных необходимо поставить галочку «Перезагружать документы» и снова нажать кнопку «Загрузить». При этом документы, загруженные ранее помечаются на удаление и загружаются новые документы.</w:t>
      </w: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</w:rPr>
      </w:pPr>
    </w:p>
    <w:p w:rsidR="00E72DA4" w:rsidRPr="000732D6" w:rsidRDefault="007C44F0" w:rsidP="00E72DA4">
      <w:pPr>
        <w:pStyle w:val="ac"/>
        <w:jc w:val="center"/>
        <w:rPr>
          <w:rFonts w:eastAsia="Times New Roman" w:cs="Arial"/>
        </w:rPr>
      </w:pPr>
      <w:r w:rsidRPr="00E72DA4">
        <w:rPr>
          <w:rFonts w:eastAsia="Times New Roman" w:cs="Arial"/>
          <w:noProof/>
          <w:lang w:eastAsia="ru-RU"/>
        </w:rPr>
        <w:lastRenderedPageBreak/>
        <w:drawing>
          <wp:inline distT="0" distB="0" distL="0" distR="0">
            <wp:extent cx="4457700" cy="2857500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pStyle w:val="ac"/>
        <w:rPr>
          <w:rFonts w:eastAsia="Times New Roman" w:cs="Arial"/>
        </w:rPr>
      </w:pPr>
    </w:p>
    <w:p w:rsidR="00E72DA4" w:rsidRPr="00E72DA4" w:rsidRDefault="00E72DA4" w:rsidP="00E72DA4">
      <w:pPr>
        <w:pStyle w:val="ac"/>
        <w:rPr>
          <w:rFonts w:eastAsia="Times New Roman" w:cs="Arial"/>
          <w:sz w:val="28"/>
          <w:szCs w:val="28"/>
          <w:lang w:val="en-US"/>
        </w:rPr>
      </w:pPr>
      <w:r w:rsidRPr="00E72DA4">
        <w:rPr>
          <w:rFonts w:eastAsia="Times New Roman" w:cs="Arial"/>
          <w:sz w:val="28"/>
          <w:szCs w:val="28"/>
        </w:rPr>
        <w:t xml:space="preserve">При первой загрузке данных в Сервис АХД осуществляется автоматическое создание элементов справочников (с наименованием «АналитикаУчреждений») для подставки аналитики в документ Операция (бухгалтерская). Исключение – «Раздел лицевого счета». Поиск осуществляется по наименованию лицевого счета «ЛицевыеРасчетныеСчетаОрганизации» и Владельцу, т.е. для корректной загрузки данных по счетам 201.11 и 201.21 необходимо наличие в программе лицевого счета с наименованием «ЛицевыеРасчетныеСчетаОрганизации», заполненной аналитикой «Разделы лицевых счетов»  и произвольных номеров для каждого учреждения, по которому будет осуществляться загрузка данных. В противном случае, загрузка данных производиться не будет.  </w:t>
      </w:r>
    </w:p>
    <w:p w:rsidR="00E72DA4" w:rsidRPr="00E72DA4" w:rsidRDefault="00E72DA4" w:rsidP="00E72DA4">
      <w:pPr>
        <w:pStyle w:val="ac"/>
        <w:rPr>
          <w:sz w:val="28"/>
          <w:szCs w:val="28"/>
        </w:rPr>
      </w:pPr>
    </w:p>
    <w:p w:rsidR="00E72DA4" w:rsidRDefault="00E72DA4" w:rsidP="00E72DA4">
      <w:pPr>
        <w:pStyle w:val="20"/>
        <w:pageBreakBefore/>
        <w:numPr>
          <w:ilvl w:val="1"/>
          <w:numId w:val="2"/>
        </w:numPr>
        <w:tabs>
          <w:tab w:val="clear" w:pos="1277"/>
        </w:tabs>
        <w:ind w:left="709"/>
        <w:rPr>
          <w:rFonts w:eastAsia="Times New Roman"/>
        </w:rPr>
      </w:pPr>
      <w:bookmarkStart w:id="14" w:name="_Toc343874476"/>
      <w:r>
        <w:lastRenderedPageBreak/>
        <w:t>Проверка загрузки данных</w:t>
      </w:r>
      <w:bookmarkEnd w:id="14"/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 xml:space="preserve">После загрузки данных из xml-файлов необходимо проверить наличие операций, содержащих эти данные. </w:t>
      </w:r>
    </w:p>
    <w:p w:rsidR="00E72DA4" w:rsidRDefault="00E72DA4" w:rsidP="00E72DA4">
      <w:pPr>
        <w:pStyle w:val="ac"/>
      </w:pPr>
    </w:p>
    <w:p w:rsidR="00E72DA4" w:rsidRDefault="007C44F0" w:rsidP="00E72DA4">
      <w:pPr>
        <w:pStyle w:val="ac"/>
        <w:ind w:firstLine="0"/>
        <w:jc w:val="center"/>
      </w:pPr>
      <w:r w:rsidRPr="005D2C84">
        <w:rPr>
          <w:noProof/>
          <w:lang w:eastAsia="ru-RU"/>
        </w:rPr>
        <w:drawing>
          <wp:inline distT="0" distB="0" distL="0" distR="0">
            <wp:extent cx="6629400" cy="5572125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pStyle w:val="ac"/>
        <w:ind w:firstLine="0"/>
      </w:pP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>Если загружались остатки по счетам, то в журнале документов «Данные по хозяйственным операциям и остаткам» должен присутствовать соответствующий документ на дату, на которую сформированы были  остатки. В документе должны содержаться проводки с остатками на счетах ЕПСБУ в корреспонденции со счетом 000.</w:t>
      </w:r>
    </w:p>
    <w:p w:rsidR="00E72DA4" w:rsidRPr="00E72DA4" w:rsidRDefault="00E72DA4" w:rsidP="00E72DA4">
      <w:pPr>
        <w:pStyle w:val="ac"/>
        <w:ind w:firstLine="0"/>
        <w:rPr>
          <w:sz w:val="28"/>
          <w:szCs w:val="28"/>
        </w:rPr>
      </w:pP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>Если в Сервис АХД загружались хозяйственные операции за выбранный период, то в журнале документов «Данные по хозяйственным операциям и остаткам»  должны быть соответствующие документы за весь загружаемый период.</w:t>
      </w:r>
    </w:p>
    <w:p w:rsidR="00E72DA4" w:rsidRPr="00E72DA4" w:rsidRDefault="00E72DA4" w:rsidP="00E72DA4">
      <w:pPr>
        <w:pStyle w:val="ac"/>
        <w:ind w:firstLine="0"/>
        <w:rPr>
          <w:sz w:val="28"/>
          <w:szCs w:val="28"/>
        </w:rPr>
      </w:pP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>Если в Сервис АХД загружались сведений по оплате труда за выбранный период, то в журнале операций должны быть документы «Сведения по оплате труда» за весь загружаемый период.</w:t>
      </w:r>
    </w:p>
    <w:p w:rsidR="00E72DA4" w:rsidRPr="00E72DA4" w:rsidRDefault="00E72DA4" w:rsidP="00E72DA4">
      <w:pPr>
        <w:rPr>
          <w:sz w:val="28"/>
          <w:szCs w:val="28"/>
          <w:lang w:val="x-none"/>
        </w:rPr>
      </w:pPr>
    </w:p>
    <w:p w:rsidR="00E72DA4" w:rsidRDefault="007C44F0" w:rsidP="00E72DA4">
      <w:pPr>
        <w:pStyle w:val="ac"/>
        <w:ind w:firstLine="0"/>
        <w:jc w:val="center"/>
      </w:pPr>
      <w:r w:rsidRPr="005D2C84">
        <w:rPr>
          <w:noProof/>
          <w:lang w:eastAsia="ru-RU"/>
        </w:rPr>
        <w:lastRenderedPageBreak/>
        <w:drawing>
          <wp:inline distT="0" distB="0" distL="0" distR="0">
            <wp:extent cx="5791200" cy="302895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pStyle w:val="ac"/>
        <w:ind w:firstLine="0"/>
      </w:pPr>
    </w:p>
    <w:p w:rsidR="00E72DA4" w:rsidRDefault="00E72DA4" w:rsidP="00E72DA4">
      <w:pPr>
        <w:pStyle w:val="ac"/>
      </w:pPr>
    </w:p>
    <w:p w:rsidR="00E72DA4" w:rsidRPr="00E72DA4" w:rsidRDefault="00E72DA4" w:rsidP="00E72DA4">
      <w:pPr>
        <w:pStyle w:val="ac"/>
        <w:rPr>
          <w:sz w:val="28"/>
          <w:szCs w:val="28"/>
        </w:rPr>
      </w:pPr>
      <w:r w:rsidRPr="00E72DA4">
        <w:rPr>
          <w:sz w:val="28"/>
          <w:szCs w:val="28"/>
        </w:rPr>
        <w:t>Если в Сервис АХД загружались хозяйственные операции за выбранный период, то в журнале операций должны быть документы «Операция (бухгалтерская)» за весь загружаемый период.</w:t>
      </w:r>
    </w:p>
    <w:p w:rsidR="00E72DA4" w:rsidRDefault="00E72DA4" w:rsidP="00E72DA4">
      <w:pPr>
        <w:pStyle w:val="ac"/>
      </w:pPr>
    </w:p>
    <w:p w:rsidR="00E72DA4" w:rsidRDefault="00E72DA4" w:rsidP="00E72DA4">
      <w:pPr>
        <w:pStyle w:val="ac"/>
        <w:ind w:firstLine="0"/>
      </w:pPr>
    </w:p>
    <w:p w:rsidR="00E72DA4" w:rsidRDefault="007C44F0" w:rsidP="00E72DA4">
      <w:pPr>
        <w:jc w:val="center"/>
      </w:pPr>
      <w:r w:rsidRPr="005D2C84">
        <w:rPr>
          <w:noProof/>
          <w:lang w:eastAsia="ru-RU"/>
        </w:rPr>
        <w:drawing>
          <wp:inline distT="0" distB="0" distL="0" distR="0">
            <wp:extent cx="5791200" cy="302895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 b="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pStyle w:val="10"/>
        <w:pageBreakBefore/>
        <w:numPr>
          <w:ilvl w:val="0"/>
          <w:numId w:val="2"/>
        </w:numPr>
      </w:pPr>
      <w:bookmarkStart w:id="15" w:name="_Toc307477728"/>
      <w:bookmarkStart w:id="16" w:name="_Toc343874482"/>
      <w:r>
        <w:lastRenderedPageBreak/>
        <w:t>Аварийные ситуации</w:t>
      </w:r>
      <w:bookmarkEnd w:id="15"/>
      <w:bookmarkEnd w:id="16"/>
    </w:p>
    <w:p w:rsidR="00E72DA4" w:rsidRDefault="00E72DA4" w:rsidP="00E72DA4"/>
    <w:p w:rsidR="00E72DA4" w:rsidRDefault="00E72DA4" w:rsidP="00E72DA4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Возможные варианты аварийных ситуаций и пути их решения приведены в таблице.</w:t>
      </w:r>
    </w:p>
    <w:p w:rsidR="00E72DA4" w:rsidRDefault="00E72DA4" w:rsidP="00E72DA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Таблица.  Аварийные ситуации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033"/>
        <w:gridCol w:w="1620"/>
        <w:gridCol w:w="1620"/>
        <w:gridCol w:w="2113"/>
        <w:gridCol w:w="1962"/>
      </w:tblGrid>
      <w:tr w:rsidR="00E72DA4" w:rsidTr="00E72DA4">
        <w:trPr>
          <w:tblHeader/>
        </w:trPr>
        <w:tc>
          <w:tcPr>
            <w:tcW w:w="3033" w:type="dxa"/>
            <w:shd w:val="clear" w:color="auto" w:fill="E0E0E0"/>
            <w:vAlign w:val="center"/>
          </w:tcPr>
          <w:p w:rsidR="00E72DA4" w:rsidRDefault="00E72DA4" w:rsidP="00E72DA4">
            <w:pPr>
              <w:spacing w:before="40" w:afterLines="40" w:after="9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Нештатная ситуация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E72DA4" w:rsidRDefault="00E72DA4" w:rsidP="00E72DA4">
            <w:pPr>
              <w:spacing w:before="40" w:afterLines="40" w:after="9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Способ </w:t>
            </w:r>
            <w:r>
              <w:rPr>
                <w:rFonts w:ascii="Times New Roman" w:hAnsi="Times New Roman"/>
                <w:b/>
                <w:bCs/>
              </w:rPr>
              <w:br/>
              <w:t>избежания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E72DA4" w:rsidRDefault="00E72DA4" w:rsidP="00E72DA4">
            <w:pPr>
              <w:spacing w:before="40" w:afterLines="40" w:after="9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Возможные последствия</w:t>
            </w:r>
          </w:p>
        </w:tc>
        <w:tc>
          <w:tcPr>
            <w:tcW w:w="2113" w:type="dxa"/>
            <w:shd w:val="clear" w:color="auto" w:fill="E0E0E0"/>
            <w:vAlign w:val="center"/>
          </w:tcPr>
          <w:p w:rsidR="00E72DA4" w:rsidRDefault="00E72DA4" w:rsidP="00E72DA4">
            <w:pPr>
              <w:spacing w:before="40" w:afterLines="40" w:after="9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Способ ликвидации </w:t>
            </w:r>
            <w:r>
              <w:rPr>
                <w:rFonts w:ascii="Times New Roman" w:hAnsi="Times New Roman"/>
                <w:b/>
                <w:bCs/>
              </w:rPr>
              <w:br/>
              <w:t>последствий</w:t>
            </w:r>
          </w:p>
        </w:tc>
        <w:tc>
          <w:tcPr>
            <w:tcW w:w="1962" w:type="dxa"/>
            <w:shd w:val="clear" w:color="auto" w:fill="E0E0E0"/>
            <w:vAlign w:val="center"/>
          </w:tcPr>
          <w:p w:rsidR="00E72DA4" w:rsidRDefault="00E72DA4" w:rsidP="00E72DA4">
            <w:pPr>
              <w:spacing w:before="40" w:afterLines="40" w:after="9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Исполнитель</w:t>
            </w:r>
          </w:p>
        </w:tc>
      </w:tr>
      <w:tr w:rsidR="00E72DA4" w:rsidTr="00E72DA4">
        <w:tc>
          <w:tcPr>
            <w:tcW w:w="3033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>Нет доступа к Сервису АХД</w:t>
            </w:r>
          </w:p>
        </w:tc>
        <w:tc>
          <w:tcPr>
            <w:tcW w:w="1620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>Проверить наличие доступа</w:t>
            </w:r>
          </w:p>
        </w:tc>
        <w:tc>
          <w:tcPr>
            <w:tcW w:w="1962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 xml:space="preserve">Администратор </w:t>
            </w:r>
          </w:p>
        </w:tc>
      </w:tr>
      <w:tr w:rsidR="00E72DA4" w:rsidTr="00E72DA4">
        <w:tc>
          <w:tcPr>
            <w:tcW w:w="3033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>Нарушение работоспособности ПК вследствие бросков напряжения и коммутационных помех</w:t>
            </w:r>
          </w:p>
        </w:tc>
        <w:tc>
          <w:tcPr>
            <w:tcW w:w="1620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>Применение сетевых фильтров</w:t>
            </w:r>
          </w:p>
        </w:tc>
        <w:tc>
          <w:tcPr>
            <w:tcW w:w="1620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>Потеря времени</w:t>
            </w:r>
          </w:p>
        </w:tc>
        <w:tc>
          <w:tcPr>
            <w:tcW w:w="2113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>Повторение исполняемых функций</w:t>
            </w:r>
          </w:p>
        </w:tc>
        <w:tc>
          <w:tcPr>
            <w:tcW w:w="1962" w:type="dxa"/>
          </w:tcPr>
          <w:p w:rsidR="00E72DA4" w:rsidRPr="00B814F8" w:rsidRDefault="00E72DA4" w:rsidP="00E72DA4">
            <w:pPr>
              <w:pStyle w:val="BodyCharCharCharCharCharCharCharCharCharChar1"/>
              <w:spacing w:before="40" w:afterLines="40" w:after="96"/>
              <w:jc w:val="left"/>
              <w:rPr>
                <w:sz w:val="24"/>
                <w:szCs w:val="24"/>
              </w:rPr>
            </w:pPr>
            <w:r w:rsidRPr="00B814F8">
              <w:rPr>
                <w:sz w:val="24"/>
                <w:szCs w:val="24"/>
              </w:rPr>
              <w:t xml:space="preserve">Пользователь </w:t>
            </w:r>
          </w:p>
        </w:tc>
      </w:tr>
    </w:tbl>
    <w:p w:rsidR="00E72DA4" w:rsidRDefault="00E72DA4" w:rsidP="00E72DA4">
      <w:pPr>
        <w:rPr>
          <w:rFonts w:ascii="Times New Roman" w:hAnsi="Times New Roman"/>
        </w:rPr>
      </w:pPr>
    </w:p>
    <w:p w:rsidR="00E72DA4" w:rsidRDefault="00E72DA4" w:rsidP="00E72DA4">
      <w:pPr>
        <w:pStyle w:val="a8"/>
        <w:spacing w:line="360" w:lineRule="auto"/>
        <w:rPr>
          <w:rFonts w:cs="Arial"/>
        </w:rPr>
      </w:pPr>
    </w:p>
    <w:p w:rsidR="00E72DA4" w:rsidRDefault="00E72DA4" w:rsidP="00E72DA4">
      <w:pPr>
        <w:pStyle w:val="a8"/>
        <w:spacing w:line="360" w:lineRule="auto"/>
        <w:rPr>
          <w:rFonts w:cs="Arial"/>
        </w:rPr>
      </w:pPr>
    </w:p>
    <w:p w:rsidR="00E72DA4" w:rsidRDefault="00E72DA4" w:rsidP="00E72DA4">
      <w:pPr>
        <w:pStyle w:val="a8"/>
        <w:spacing w:line="360" w:lineRule="auto"/>
        <w:rPr>
          <w:rFonts w:cs="Arial"/>
        </w:rPr>
      </w:pPr>
    </w:p>
    <w:p w:rsidR="007356B8" w:rsidRDefault="007356B8" w:rsidP="007356B8">
      <w:pPr>
        <w:pStyle w:val="10"/>
        <w:pageBreakBefore/>
        <w:numPr>
          <w:ilvl w:val="0"/>
          <w:numId w:val="2"/>
        </w:numPr>
      </w:pPr>
      <w:r>
        <w:lastRenderedPageBreak/>
        <w:t>Форматы</w:t>
      </w:r>
    </w:p>
    <w:p w:rsidR="00E72DA4" w:rsidRDefault="00E72DA4" w:rsidP="00E72DA4">
      <w:pPr>
        <w:spacing w:before="600"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 XML по загрузке хозяйственных операций</w:t>
      </w:r>
    </w:p>
    <w:p w:rsidR="00E72DA4" w:rsidRDefault="00E72DA4" w:rsidP="00E72DA4">
      <w:pPr>
        <w:spacing w:after="0"/>
        <w:rPr>
          <w:lang w:eastAsia="ru-RU"/>
        </w:rPr>
      </w:pP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>&lt;?xml version="1.0" encoding="UTF-8"?&gt;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>&lt;Exchange version="1.0"&gt;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  <w:t>&lt;Operation Version="1.0" date="2013-06-28T15:09:09" period="</w:t>
      </w:r>
      <w:r>
        <w:rPr>
          <w:sz w:val="20"/>
          <w:szCs w:val="20"/>
          <w:lang w:eastAsia="ru-RU"/>
        </w:rPr>
        <w:t>Месяц</w:t>
      </w:r>
      <w:r w:rsidRPr="008F1AA9">
        <w:rPr>
          <w:sz w:val="20"/>
          <w:szCs w:val="20"/>
          <w:lang w:val="en-US" w:eastAsia="ru-RU"/>
        </w:rPr>
        <w:t>" TypeOperation="Обороты"&gt;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&lt;Organization INN="7101022465" KPP="780101611"&gt;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&lt;Name&gt;ГБУ Поликлиника №2&lt;/Name&gt;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&lt;type&gt;Бюджетное&lt;/type&gt;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&lt;/Organization&gt;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&lt;Record ID="1" Date="2013-06-01T00:00:00"&gt;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&lt;KFO&gt;2&lt;/KFO&gt;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&lt;Schet_Dt Cod="101.34" KPS="00000000000000000" KEK="310"/&gt;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&lt;Schet_Kt Cod="106.31" KPS="00000000000000000" KEK="410"/&gt;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&lt;Summa&gt;10000.25&lt;/Summa&gt;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&lt;Description&gt;принятие к учету ОС&lt;/Description&gt;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&lt;/Record&gt;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&lt;Record ID="2" Date="2013-06-02T00:00:00"&gt;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&lt;KFO&gt;5&lt;/KFO&gt;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&lt;Schet_Dt Cod="105.34" KPS="00000000000000000" KEK="340"/&gt;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&lt;Schet_Kt Cod="302.34" KPS="00000000000000000" KEK="730"/&gt;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&lt;Summa&gt;58.00&lt;/Summa&gt;</w:t>
      </w:r>
    </w:p>
    <w:p w:rsidR="00E72DA4" w:rsidRPr="008F1AA9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  <w:t>&lt;Description&gt;покупка МЗ&lt;/Description&gt;</w:t>
      </w:r>
    </w:p>
    <w:p w:rsidR="00E72DA4" w:rsidRPr="00F05B4C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eastAsia="ru-RU"/>
        </w:rPr>
      </w:pPr>
      <w:r w:rsidRPr="008F1AA9">
        <w:rPr>
          <w:sz w:val="20"/>
          <w:szCs w:val="20"/>
          <w:lang w:val="en-US" w:eastAsia="ru-RU"/>
        </w:rPr>
        <w:tab/>
      </w:r>
      <w:r w:rsidRPr="008F1AA9">
        <w:rPr>
          <w:sz w:val="20"/>
          <w:szCs w:val="20"/>
          <w:lang w:val="en-US" w:eastAsia="ru-RU"/>
        </w:rPr>
        <w:tab/>
      </w:r>
      <w:r w:rsidRPr="00F05B4C">
        <w:rPr>
          <w:sz w:val="20"/>
          <w:szCs w:val="20"/>
          <w:lang w:eastAsia="ru-RU"/>
        </w:rPr>
        <w:t>&lt;/</w:t>
      </w:r>
      <w:r w:rsidRPr="008F1AA9">
        <w:rPr>
          <w:sz w:val="20"/>
          <w:szCs w:val="20"/>
          <w:lang w:val="en-US" w:eastAsia="ru-RU"/>
        </w:rPr>
        <w:t>Record</w:t>
      </w:r>
      <w:r w:rsidRPr="00F05B4C">
        <w:rPr>
          <w:sz w:val="20"/>
          <w:szCs w:val="20"/>
          <w:lang w:eastAsia="ru-RU"/>
        </w:rPr>
        <w:t>&gt;</w:t>
      </w:r>
    </w:p>
    <w:p w:rsidR="00E72DA4" w:rsidRPr="00F05B4C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eastAsia="ru-RU"/>
        </w:rPr>
      </w:pPr>
      <w:r w:rsidRPr="00F05B4C">
        <w:rPr>
          <w:sz w:val="20"/>
          <w:szCs w:val="20"/>
          <w:lang w:eastAsia="ru-RU"/>
        </w:rPr>
        <w:tab/>
        <w:t>&lt;/</w:t>
      </w:r>
      <w:r w:rsidRPr="008F1AA9">
        <w:rPr>
          <w:sz w:val="20"/>
          <w:szCs w:val="20"/>
          <w:lang w:val="en-US" w:eastAsia="ru-RU"/>
        </w:rPr>
        <w:t>Operation</w:t>
      </w:r>
      <w:r w:rsidRPr="00F05B4C">
        <w:rPr>
          <w:sz w:val="20"/>
          <w:szCs w:val="20"/>
          <w:lang w:eastAsia="ru-RU"/>
        </w:rPr>
        <w:t>&gt;</w:t>
      </w:r>
    </w:p>
    <w:p w:rsidR="00E72DA4" w:rsidRPr="006806AE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eastAsia="ru-RU"/>
        </w:rPr>
      </w:pPr>
      <w:r w:rsidRPr="00F05B4C">
        <w:rPr>
          <w:sz w:val="20"/>
          <w:szCs w:val="20"/>
          <w:lang w:eastAsia="ru-RU"/>
        </w:rPr>
        <w:t>&lt;/</w:t>
      </w:r>
      <w:r w:rsidRPr="008F1AA9">
        <w:rPr>
          <w:sz w:val="20"/>
          <w:szCs w:val="20"/>
          <w:lang w:val="en-US" w:eastAsia="ru-RU"/>
        </w:rPr>
        <w:t>Exchange</w:t>
      </w:r>
      <w:r w:rsidRPr="00F05B4C">
        <w:rPr>
          <w:sz w:val="20"/>
          <w:szCs w:val="20"/>
          <w:lang w:eastAsia="ru-RU"/>
        </w:rPr>
        <w:t>&gt;</w:t>
      </w:r>
    </w:p>
    <w:p w:rsidR="00E72DA4" w:rsidRPr="00F05B4C" w:rsidRDefault="00E72DA4" w:rsidP="00E72DA4">
      <w:pPr>
        <w:pStyle w:val="ae"/>
      </w:pPr>
    </w:p>
    <w:p w:rsidR="00E72DA4" w:rsidRPr="00F05B4C" w:rsidRDefault="00E72DA4" w:rsidP="00E72DA4">
      <w:pPr>
        <w:pStyle w:val="ae"/>
      </w:pPr>
    </w:p>
    <w:p w:rsidR="00E72DA4" w:rsidRPr="00F05B4C" w:rsidRDefault="00E72DA4" w:rsidP="00E72DA4">
      <w:pPr>
        <w:pStyle w:val="a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Пример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XML</w:t>
      </w:r>
      <w:r>
        <w:rPr>
          <w:rFonts w:ascii="Times New Roman" w:hAnsi="Times New Roman"/>
          <w:b/>
          <w:bCs/>
          <w:sz w:val="28"/>
          <w:szCs w:val="28"/>
        </w:rPr>
        <w:t xml:space="preserve"> по загрузке остатков по бухгалтерским счетам</w:t>
      </w:r>
    </w:p>
    <w:p w:rsidR="00E72DA4" w:rsidRPr="00F05B4C" w:rsidRDefault="00E72DA4" w:rsidP="00E72DA4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>&lt;?xml version="1.0" encoding="UTF-8"?&gt;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>&lt;Exchange version="1.0"&gt;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  <w:t>&lt;Operation Version="1.0" date="2013-06-28T15:11:27" period="</w:t>
      </w:r>
      <w:r>
        <w:rPr>
          <w:sz w:val="20"/>
          <w:szCs w:val="20"/>
        </w:rPr>
        <w:t>Месяц</w:t>
      </w:r>
      <w:r w:rsidRPr="00C87246">
        <w:rPr>
          <w:sz w:val="20"/>
          <w:szCs w:val="20"/>
          <w:lang w:val="en-US"/>
        </w:rPr>
        <w:t>" TypeOperation="Остатки"&gt;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&lt;Organization INN="7101022465" KPP="780101611"&gt;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&lt;Name&gt;ГБУ Поликлиника №2&lt;/Name&gt;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&lt;type&gt;Бюджетное&lt;/type&gt;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&lt;/Organization&gt;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&lt;Record ID="1" Date="2013-06-01T00:00:00"&gt;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&lt;KFO&gt;2&lt;/KFO&gt;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&lt;Schet_Dt Cod="101.34" KPS="00000000000000000" KEK="310"/&gt;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&lt;Summa&gt;10000.25&lt;/Summa&gt;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&lt;Description&gt;остатки ОС&lt;/Description&gt;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&lt;/Record&gt;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&lt;Record ID="2" Date="2013-06-02T00:00:00"&gt;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&lt;KFO&gt;4&lt;/KFO&gt;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&lt;Schet_Kt Cod="302.34" KPS="00000000000000000" KEK="730"/&gt;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&lt;Summa&gt;100.00&lt;/Summa&gt;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&lt;Description/&gt;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</w:r>
      <w:r w:rsidRPr="00C87246">
        <w:rPr>
          <w:sz w:val="20"/>
          <w:szCs w:val="20"/>
          <w:lang w:val="en-US"/>
        </w:rPr>
        <w:tab/>
        <w:t>&lt;/Record&gt;</w:t>
      </w:r>
    </w:p>
    <w:p w:rsidR="00E72DA4" w:rsidRPr="00C87246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  <w:lang w:val="en-US"/>
        </w:rPr>
      </w:pPr>
      <w:r w:rsidRPr="00C87246">
        <w:rPr>
          <w:sz w:val="20"/>
          <w:szCs w:val="20"/>
          <w:lang w:val="en-US"/>
        </w:rPr>
        <w:tab/>
        <w:t>&lt;/Operation&gt;</w:t>
      </w:r>
    </w:p>
    <w:p w:rsidR="00E72DA4" w:rsidRPr="006806AE" w:rsidRDefault="00E72DA4" w:rsidP="00E72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</w:rPr>
      </w:pPr>
      <w:r w:rsidRPr="00F05B4C">
        <w:rPr>
          <w:sz w:val="20"/>
          <w:szCs w:val="20"/>
        </w:rPr>
        <w:t>&lt;/</w:t>
      </w:r>
      <w:r w:rsidRPr="00C87246">
        <w:rPr>
          <w:sz w:val="20"/>
          <w:szCs w:val="20"/>
          <w:lang w:val="en-US"/>
        </w:rPr>
        <w:t>Exchange</w:t>
      </w:r>
      <w:r w:rsidRPr="00F05B4C">
        <w:rPr>
          <w:sz w:val="20"/>
          <w:szCs w:val="20"/>
        </w:rPr>
        <w:t>&gt;</w:t>
      </w:r>
    </w:p>
    <w:p w:rsidR="00E72DA4" w:rsidRPr="00BD1A5B" w:rsidRDefault="00E72DA4" w:rsidP="00E72DA4">
      <w:pPr>
        <w:pStyle w:val="ae"/>
        <w:rPr>
          <w:rStyle w:val="af3"/>
          <w:rFonts w:cs="Calibri"/>
          <w:bCs/>
        </w:rPr>
      </w:pPr>
    </w:p>
    <w:p w:rsidR="00E72DA4" w:rsidRDefault="00E72DA4" w:rsidP="00E72DA4">
      <w:pPr>
        <w:pStyle w:val="ae"/>
        <w:rPr>
          <w:rFonts w:ascii="Times New Roman" w:hAnsi="Times New Roman"/>
          <w:b/>
          <w:bCs/>
          <w:sz w:val="28"/>
          <w:szCs w:val="28"/>
        </w:rPr>
      </w:pPr>
    </w:p>
    <w:p w:rsidR="00E72DA4" w:rsidRDefault="00E72DA4" w:rsidP="00E72DA4">
      <w:pPr>
        <w:spacing w:before="600"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2DA4" w:rsidRPr="002B3E02" w:rsidRDefault="00E72DA4" w:rsidP="00E72DA4">
      <w:pPr>
        <w:pStyle w:val="2"/>
        <w:numPr>
          <w:ilvl w:val="0"/>
          <w:numId w:val="0"/>
        </w:numPr>
      </w:pPr>
      <w:r>
        <w:t xml:space="preserve">Пример  </w:t>
      </w:r>
      <w:r w:rsidRPr="00AA0455">
        <w:rPr>
          <w:lang w:val="en-US"/>
        </w:rPr>
        <w:t>xml</w:t>
      </w:r>
      <w:r>
        <w:t xml:space="preserve"> по загрузке сведений о</w:t>
      </w:r>
      <w:r w:rsidRPr="00AA0455">
        <w:t xml:space="preserve"> </w:t>
      </w:r>
      <w:r>
        <w:t>заработной плате</w:t>
      </w:r>
    </w:p>
    <w:p w:rsidR="00E72DA4" w:rsidRDefault="007C44F0" w:rsidP="00E72DA4">
      <w:pPr>
        <w:jc w:val="both"/>
        <w:rPr>
          <w:rFonts w:ascii="Times New Roman" w:hAnsi="Times New Roman" w:cs="Arial"/>
          <w:noProof/>
          <w:sz w:val="28"/>
          <w:szCs w:val="28"/>
          <w:lang w:eastAsia="ko-KR"/>
        </w:rPr>
      </w:pPr>
      <w:r w:rsidRPr="00E72DA4">
        <w:rPr>
          <w:rFonts w:ascii="Times New Roman" w:hAnsi="Times New Roman" w:cs="Arial"/>
          <w:noProof/>
          <w:sz w:val="28"/>
          <w:szCs w:val="28"/>
          <w:lang w:eastAsia="ru-RU"/>
        </w:rPr>
        <w:drawing>
          <wp:inline distT="0" distB="0" distL="0" distR="0">
            <wp:extent cx="6115050" cy="233362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A4" w:rsidRDefault="00E72DA4" w:rsidP="00E72DA4">
      <w:pPr>
        <w:jc w:val="right"/>
        <w:rPr>
          <w:rFonts w:ascii="Times New Roman" w:hAnsi="Times New Roman"/>
          <w:sz w:val="28"/>
          <w:szCs w:val="28"/>
        </w:rPr>
      </w:pPr>
    </w:p>
    <w:p w:rsidR="000C2FBA" w:rsidRPr="00B92B32" w:rsidRDefault="000C2FBA" w:rsidP="00E72DA4">
      <w:pPr>
        <w:pageBreakBefore/>
        <w:autoSpaceDE w:val="0"/>
        <w:autoSpaceDN w:val="0"/>
        <w:adjustRightInd w:val="0"/>
        <w:spacing w:after="0" w:line="240" w:lineRule="auto"/>
        <w:ind w:left="720"/>
        <w:jc w:val="right"/>
        <w:outlineLvl w:val="1"/>
        <w:rPr>
          <w:rFonts w:ascii="Times New Roman" w:hAnsi="Times New Roman"/>
          <w:sz w:val="28"/>
          <w:szCs w:val="28"/>
          <w:lang w:val="en-US"/>
        </w:rPr>
      </w:pPr>
    </w:p>
    <w:sectPr w:rsidR="000C2FBA" w:rsidRPr="00B92B32" w:rsidSect="007F1E0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561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B47" w:rsidRDefault="00051B47">
      <w:pPr>
        <w:spacing w:after="0" w:line="240" w:lineRule="auto"/>
      </w:pPr>
      <w:r>
        <w:separator/>
      </w:r>
    </w:p>
  </w:endnote>
  <w:endnote w:type="continuationSeparator" w:id="0">
    <w:p w:rsidR="00051B47" w:rsidRDefault="00051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?????Ўю¬в?¬рЎю¬µ??¬рЎю¬У?Ўю¬в?¬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4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4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B47" w:rsidRDefault="00051B47">
      <w:pPr>
        <w:spacing w:after="0" w:line="240" w:lineRule="auto"/>
      </w:pPr>
      <w:r>
        <w:separator/>
      </w:r>
    </w:p>
  </w:footnote>
  <w:footnote w:type="continuationSeparator" w:id="0">
    <w:p w:rsidR="00051B47" w:rsidRDefault="00051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DA4" w:rsidRDefault="00E72DA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52E6BE18"/>
    <w:lvl w:ilvl="0">
      <w:start w:val="1"/>
      <w:numFmt w:val="decimal"/>
      <w:lvlText w:val="%1."/>
      <w:lvlJc w:val="left"/>
      <w:pPr>
        <w:tabs>
          <w:tab w:val="left" w:pos="357"/>
        </w:tabs>
        <w:ind w:left="357" w:hanging="357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tabs>
          <w:tab w:val="left" w:pos="1277"/>
        </w:tabs>
        <w:ind w:left="1986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964"/>
        </w:tabs>
        <w:ind w:left="964" w:hanging="96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1644" w:hanging="51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3116" w:hanging="70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3824" w:hanging="70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4532" w:hanging="70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5240" w:hanging="70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5948" w:hanging="708"/>
      </w:pPr>
      <w:rPr>
        <w:rFonts w:cs="Times New Roman" w:hint="default"/>
      </w:rPr>
    </w:lvl>
  </w:abstractNum>
  <w:abstractNum w:abstractNumId="1" w15:restartNumberingAfterBreak="0">
    <w:nsid w:val="00000006"/>
    <w:multiLevelType w:val="hybridMultilevel"/>
    <w:tmpl w:val="39085760"/>
    <w:lvl w:ilvl="0" w:tplc="E5487C2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6BEDEA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292876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B88863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4B0D19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1B9C9A6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7181B5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1F2B40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DEAE68A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000000E"/>
    <w:multiLevelType w:val="hybridMultilevel"/>
    <w:tmpl w:val="B1908E74"/>
    <w:lvl w:ilvl="0" w:tplc="4BC41DE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  <w:color w:val="auto"/>
      </w:rPr>
    </w:lvl>
    <w:lvl w:ilvl="1" w:tplc="9402B138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680E4668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5406BBD2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1EE225A6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CB88CEF8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B0D8E314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94CFDEE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1BBEB2D0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 w15:restartNumberingAfterBreak="0">
    <w:nsid w:val="0000000F"/>
    <w:multiLevelType w:val="hybridMultilevel"/>
    <w:tmpl w:val="0E089868"/>
    <w:lvl w:ilvl="0" w:tplc="3180435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18CCBF54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A82A02F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52504B1E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333E4174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73F27684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3C98E712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2F46E9E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71CE610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1F676567"/>
    <w:multiLevelType w:val="hybridMultilevel"/>
    <w:tmpl w:val="CBE478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1B37C2"/>
    <w:multiLevelType w:val="hybridMultilevel"/>
    <w:tmpl w:val="AE70A3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2F85B63"/>
    <w:multiLevelType w:val="multilevel"/>
    <w:tmpl w:val="120A7102"/>
    <w:lvl w:ilvl="0">
      <w:start w:val="1"/>
      <w:numFmt w:val="decimal"/>
      <w:pStyle w:val="1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pStyle w:val="2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BA"/>
    <w:rsid w:val="00025CB8"/>
    <w:rsid w:val="00051B47"/>
    <w:rsid w:val="00060C26"/>
    <w:rsid w:val="000732D6"/>
    <w:rsid w:val="00087AF5"/>
    <w:rsid w:val="000940AC"/>
    <w:rsid w:val="000C0271"/>
    <w:rsid w:val="000C2FBA"/>
    <w:rsid w:val="000D673E"/>
    <w:rsid w:val="000E30C2"/>
    <w:rsid w:val="00103199"/>
    <w:rsid w:val="0012717D"/>
    <w:rsid w:val="00164BFE"/>
    <w:rsid w:val="00166A49"/>
    <w:rsid w:val="00174567"/>
    <w:rsid w:val="001C4132"/>
    <w:rsid w:val="001C6629"/>
    <w:rsid w:val="001E357A"/>
    <w:rsid w:val="001F554A"/>
    <w:rsid w:val="0020019D"/>
    <w:rsid w:val="00215671"/>
    <w:rsid w:val="00217D58"/>
    <w:rsid w:val="00232E3A"/>
    <w:rsid w:val="002508E0"/>
    <w:rsid w:val="00266221"/>
    <w:rsid w:val="002B3E02"/>
    <w:rsid w:val="002C2AAF"/>
    <w:rsid w:val="002C5291"/>
    <w:rsid w:val="002D25CA"/>
    <w:rsid w:val="002E78A0"/>
    <w:rsid w:val="002F4C71"/>
    <w:rsid w:val="00310AF8"/>
    <w:rsid w:val="00314065"/>
    <w:rsid w:val="0032648B"/>
    <w:rsid w:val="003528FD"/>
    <w:rsid w:val="00352EDB"/>
    <w:rsid w:val="00356C91"/>
    <w:rsid w:val="003670AE"/>
    <w:rsid w:val="0037130C"/>
    <w:rsid w:val="003C2A4C"/>
    <w:rsid w:val="003D3EB8"/>
    <w:rsid w:val="003E4267"/>
    <w:rsid w:val="00462025"/>
    <w:rsid w:val="00471966"/>
    <w:rsid w:val="00490E5E"/>
    <w:rsid w:val="004938E3"/>
    <w:rsid w:val="004A3F17"/>
    <w:rsid w:val="004E469C"/>
    <w:rsid w:val="005170B0"/>
    <w:rsid w:val="00520626"/>
    <w:rsid w:val="00543AAB"/>
    <w:rsid w:val="00550352"/>
    <w:rsid w:val="0055797D"/>
    <w:rsid w:val="00575369"/>
    <w:rsid w:val="0059284F"/>
    <w:rsid w:val="005A6358"/>
    <w:rsid w:val="005D2C84"/>
    <w:rsid w:val="00604867"/>
    <w:rsid w:val="00606818"/>
    <w:rsid w:val="0064287B"/>
    <w:rsid w:val="00647A8E"/>
    <w:rsid w:val="00651980"/>
    <w:rsid w:val="006806AE"/>
    <w:rsid w:val="006A7340"/>
    <w:rsid w:val="006C0233"/>
    <w:rsid w:val="006F794E"/>
    <w:rsid w:val="007325B6"/>
    <w:rsid w:val="007356B8"/>
    <w:rsid w:val="00765055"/>
    <w:rsid w:val="007C44F0"/>
    <w:rsid w:val="007D7C92"/>
    <w:rsid w:val="007E5B73"/>
    <w:rsid w:val="007F1E06"/>
    <w:rsid w:val="007F7BD8"/>
    <w:rsid w:val="00864E30"/>
    <w:rsid w:val="008A4299"/>
    <w:rsid w:val="008D2F24"/>
    <w:rsid w:val="008F1AA9"/>
    <w:rsid w:val="009105AE"/>
    <w:rsid w:val="0092176D"/>
    <w:rsid w:val="00972548"/>
    <w:rsid w:val="009C1FB9"/>
    <w:rsid w:val="00A24916"/>
    <w:rsid w:val="00A37B46"/>
    <w:rsid w:val="00A41C2A"/>
    <w:rsid w:val="00A65BA4"/>
    <w:rsid w:val="00AA0344"/>
    <w:rsid w:val="00AA0455"/>
    <w:rsid w:val="00AA104F"/>
    <w:rsid w:val="00AB43B8"/>
    <w:rsid w:val="00AB6BD2"/>
    <w:rsid w:val="00AD7055"/>
    <w:rsid w:val="00AE56A2"/>
    <w:rsid w:val="00AE73B7"/>
    <w:rsid w:val="00B26145"/>
    <w:rsid w:val="00B45893"/>
    <w:rsid w:val="00B553E2"/>
    <w:rsid w:val="00B814F8"/>
    <w:rsid w:val="00B85BF8"/>
    <w:rsid w:val="00B92B32"/>
    <w:rsid w:val="00B94995"/>
    <w:rsid w:val="00BB39D5"/>
    <w:rsid w:val="00BD1A5B"/>
    <w:rsid w:val="00BD2D98"/>
    <w:rsid w:val="00BD59C6"/>
    <w:rsid w:val="00BF472B"/>
    <w:rsid w:val="00C03F40"/>
    <w:rsid w:val="00C162DC"/>
    <w:rsid w:val="00C267CE"/>
    <w:rsid w:val="00C520D5"/>
    <w:rsid w:val="00C67EE1"/>
    <w:rsid w:val="00C7348E"/>
    <w:rsid w:val="00C87246"/>
    <w:rsid w:val="00CC08CC"/>
    <w:rsid w:val="00CC655E"/>
    <w:rsid w:val="00D66889"/>
    <w:rsid w:val="00DD00C3"/>
    <w:rsid w:val="00DD454E"/>
    <w:rsid w:val="00DF412E"/>
    <w:rsid w:val="00E02813"/>
    <w:rsid w:val="00E44E71"/>
    <w:rsid w:val="00E72DA4"/>
    <w:rsid w:val="00F02D08"/>
    <w:rsid w:val="00F05B4C"/>
    <w:rsid w:val="00F15A26"/>
    <w:rsid w:val="00F610F7"/>
    <w:rsid w:val="00F76442"/>
    <w:rsid w:val="00F82647"/>
    <w:rsid w:val="00F90900"/>
    <w:rsid w:val="00F93517"/>
    <w:rsid w:val="00FC3787"/>
    <w:rsid w:val="00FD282A"/>
    <w:rsid w:val="00F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FBA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9"/>
    <w:qFormat/>
    <w:rsid w:val="000C2FBA"/>
    <w:pPr>
      <w:keepNext/>
      <w:tabs>
        <w:tab w:val="left" w:pos="357"/>
      </w:tabs>
      <w:spacing w:before="240" w:after="60" w:line="240" w:lineRule="auto"/>
      <w:ind w:left="357" w:hanging="357"/>
      <w:jc w:val="both"/>
      <w:outlineLvl w:val="0"/>
    </w:pPr>
    <w:rPr>
      <w:rFonts w:ascii="Arial" w:eastAsia="Malgun Gothic" w:hAnsi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0C2FBA"/>
    <w:pPr>
      <w:keepNext/>
      <w:tabs>
        <w:tab w:val="left" w:pos="0"/>
      </w:tabs>
      <w:spacing w:before="240" w:after="60" w:line="240" w:lineRule="auto"/>
      <w:ind w:left="709" w:hanging="709"/>
      <w:jc w:val="both"/>
      <w:outlineLvl w:val="1"/>
    </w:pPr>
    <w:rPr>
      <w:rFonts w:ascii="Arial" w:eastAsia="Malgun Gothic" w:hAnsi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0C2FBA"/>
    <w:rPr>
      <w:rFonts w:ascii="Arial" w:eastAsia="Malgun Gothic" w:hAnsi="Arial" w:cs="Times New Roman"/>
      <w:b/>
      <w:kern w:val="32"/>
      <w:sz w:val="32"/>
      <w:lang w:val="x-none" w:eastAsia="ru-RU"/>
    </w:rPr>
  </w:style>
  <w:style w:type="character" w:customStyle="1" w:styleId="21">
    <w:name w:val="Заголовок 2 Знак"/>
    <w:basedOn w:val="a0"/>
    <w:link w:val="20"/>
    <w:uiPriority w:val="99"/>
    <w:locked/>
    <w:rsid w:val="000C2FBA"/>
    <w:rPr>
      <w:rFonts w:ascii="Arial" w:eastAsia="Malgun Gothic" w:hAnsi="Arial" w:cs="Times New Roman"/>
      <w:b/>
      <w:i/>
      <w:sz w:val="28"/>
      <w:lang w:val="x-none" w:eastAsia="ru-RU"/>
    </w:rPr>
  </w:style>
  <w:style w:type="paragraph" w:styleId="a3">
    <w:name w:val="List Paragraph"/>
    <w:basedOn w:val="a"/>
    <w:uiPriority w:val="99"/>
    <w:qFormat/>
    <w:rsid w:val="000C2FBA"/>
    <w:pPr>
      <w:ind w:left="720"/>
      <w:contextualSpacing/>
    </w:pPr>
  </w:style>
  <w:style w:type="paragraph" w:styleId="a4">
    <w:name w:val="footer"/>
    <w:basedOn w:val="a"/>
    <w:link w:val="a5"/>
    <w:uiPriority w:val="99"/>
    <w:rsid w:val="000C2FBA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locked/>
    <w:rsid w:val="000C2FBA"/>
    <w:rPr>
      <w:rFonts w:ascii="Calibri" w:hAnsi="Calibri" w:cs="Times New Roman"/>
    </w:rPr>
  </w:style>
  <w:style w:type="character" w:styleId="a6">
    <w:name w:val="page number"/>
    <w:basedOn w:val="a0"/>
    <w:uiPriority w:val="99"/>
    <w:rsid w:val="000C2FBA"/>
    <w:rPr>
      <w:rFonts w:cs="Times New Roman"/>
    </w:rPr>
  </w:style>
  <w:style w:type="character" w:styleId="a7">
    <w:name w:val="Hyperlink"/>
    <w:basedOn w:val="a0"/>
    <w:uiPriority w:val="99"/>
    <w:rsid w:val="000C2FBA"/>
    <w:rPr>
      <w:rFonts w:cs="Times New Roman"/>
      <w:color w:val="0000FF"/>
      <w:u w:val="single"/>
    </w:rPr>
  </w:style>
  <w:style w:type="paragraph" w:styleId="a8">
    <w:name w:val="Body Text"/>
    <w:basedOn w:val="a"/>
    <w:link w:val="a9"/>
    <w:uiPriority w:val="99"/>
    <w:rsid w:val="000C2FBA"/>
    <w:pPr>
      <w:spacing w:after="0" w:line="240" w:lineRule="auto"/>
    </w:pPr>
    <w:rPr>
      <w:rFonts w:ascii="Times New Roman" w:eastAsia="Malgun Gothic" w:hAnsi="Times New Roman"/>
      <w:color w:val="FF0000"/>
      <w:sz w:val="24"/>
      <w:szCs w:val="24"/>
      <w:u w:val="single"/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0C2FBA"/>
    <w:rPr>
      <w:rFonts w:ascii="Times New Roman" w:eastAsia="Malgun Gothic" w:hAnsi="Times New Roman" w:cs="Times New Roman"/>
      <w:color w:val="FF0000"/>
      <w:sz w:val="24"/>
      <w:u w:val="single"/>
      <w:lang w:val="x-none" w:eastAsia="ru-RU"/>
    </w:rPr>
  </w:style>
  <w:style w:type="paragraph" w:styleId="aa">
    <w:name w:val="header"/>
    <w:basedOn w:val="a"/>
    <w:link w:val="ab"/>
    <w:uiPriority w:val="99"/>
    <w:rsid w:val="000C2FBA"/>
    <w:pPr>
      <w:tabs>
        <w:tab w:val="center" w:pos="4677"/>
        <w:tab w:val="right" w:pos="9355"/>
      </w:tabs>
      <w:spacing w:after="60" w:line="240" w:lineRule="auto"/>
      <w:jc w:val="both"/>
    </w:pPr>
    <w:rPr>
      <w:rFonts w:ascii="Arial" w:eastAsia="Malgun Gothic" w:hAnsi="Arial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0C2FBA"/>
    <w:rPr>
      <w:rFonts w:ascii="Arial" w:eastAsia="Malgun Gothic" w:hAnsi="Arial" w:cs="Times New Roman"/>
      <w:sz w:val="24"/>
      <w:lang w:val="x-none" w:eastAsia="ru-RU"/>
    </w:rPr>
  </w:style>
  <w:style w:type="paragraph" w:customStyle="1" w:styleId="ac">
    <w:name w:val="Текст б/н"/>
    <w:basedOn w:val="a"/>
    <w:link w:val="ad"/>
    <w:uiPriority w:val="99"/>
    <w:rsid w:val="000C2FBA"/>
    <w:pPr>
      <w:spacing w:after="0" w:line="240" w:lineRule="auto"/>
      <w:ind w:firstLine="709"/>
      <w:jc w:val="both"/>
    </w:pPr>
    <w:rPr>
      <w:rFonts w:ascii="Times New Roman" w:eastAsia="Malgun Gothic" w:hAnsi="Times New Roman"/>
      <w:sz w:val="20"/>
      <w:szCs w:val="20"/>
    </w:rPr>
  </w:style>
  <w:style w:type="character" w:customStyle="1" w:styleId="ad">
    <w:name w:val="Текст б/н Знак"/>
    <w:link w:val="ac"/>
    <w:uiPriority w:val="99"/>
    <w:locked/>
    <w:rsid w:val="000C2FBA"/>
    <w:rPr>
      <w:rFonts w:ascii="Times New Roman" w:eastAsia="Malgun Gothic" w:hAnsi="Times New Roman"/>
      <w:sz w:val="20"/>
    </w:rPr>
  </w:style>
  <w:style w:type="paragraph" w:customStyle="1" w:styleId="KCTabText">
    <w:name w:val="KC Tab Text"/>
    <w:basedOn w:val="a"/>
    <w:link w:val="KCTabText0"/>
    <w:uiPriority w:val="99"/>
    <w:rsid w:val="000C2FBA"/>
    <w:pPr>
      <w:widowControl w:val="0"/>
      <w:tabs>
        <w:tab w:val="left" w:pos="284"/>
        <w:tab w:val="left" w:pos="567"/>
        <w:tab w:val="left" w:pos="851"/>
        <w:tab w:val="left" w:pos="1134"/>
      </w:tabs>
      <w:spacing w:after="0" w:line="240" w:lineRule="auto"/>
    </w:pPr>
    <w:rPr>
      <w:rFonts w:ascii="Arial" w:eastAsia="Malgun Gothic" w:hAnsi="Arial"/>
      <w:kern w:val="28"/>
      <w:sz w:val="20"/>
      <w:szCs w:val="20"/>
    </w:rPr>
  </w:style>
  <w:style w:type="character" w:customStyle="1" w:styleId="KCTabText0">
    <w:name w:val="KC Tab Text Знак"/>
    <w:link w:val="KCTabText"/>
    <w:uiPriority w:val="99"/>
    <w:locked/>
    <w:rsid w:val="000C2FBA"/>
    <w:rPr>
      <w:rFonts w:ascii="Arial" w:eastAsia="Malgun Gothic" w:hAnsi="Arial"/>
      <w:kern w:val="28"/>
      <w:sz w:val="20"/>
    </w:rPr>
  </w:style>
  <w:style w:type="paragraph" w:styleId="ae">
    <w:name w:val="No Spacing"/>
    <w:uiPriority w:val="1"/>
    <w:qFormat/>
    <w:rsid w:val="000C2FBA"/>
    <w:rPr>
      <w:rFonts w:eastAsia="Malgun Gothic"/>
      <w:sz w:val="22"/>
      <w:szCs w:val="22"/>
      <w:lang w:eastAsia="en-US"/>
    </w:rPr>
  </w:style>
  <w:style w:type="paragraph" w:customStyle="1" w:styleId="BodyCharCharCharCharCharCharCharCharCharChar1">
    <w:name w:val="Body Char Char Char Char Char Char Char Char Char Char1"/>
    <w:basedOn w:val="a"/>
    <w:link w:val="BodyCharCharCharCharCharCharCharCharCharChar1Char"/>
    <w:uiPriority w:val="99"/>
    <w:rsid w:val="000C2FBA"/>
    <w:pPr>
      <w:spacing w:after="120" w:line="240" w:lineRule="auto"/>
      <w:jc w:val="both"/>
    </w:pPr>
    <w:rPr>
      <w:rFonts w:ascii="Times New Roman" w:eastAsia="Malgun Gothic" w:hAnsi="Times New Roman"/>
      <w:sz w:val="20"/>
      <w:szCs w:val="20"/>
    </w:rPr>
  </w:style>
  <w:style w:type="character" w:customStyle="1" w:styleId="BodyCharCharCharCharCharCharCharCharCharChar1Char">
    <w:name w:val="Body Char Char Char Char Char Char Char Char Char Char1 Char"/>
    <w:link w:val="BodyCharCharCharCharCharCharCharCharCharChar1"/>
    <w:uiPriority w:val="99"/>
    <w:locked/>
    <w:rsid w:val="000C2FBA"/>
    <w:rPr>
      <w:rFonts w:ascii="Times New Roman" w:eastAsia="Malgun Gothic" w:hAnsi="Times New Roman"/>
      <w:sz w:val="20"/>
    </w:rPr>
  </w:style>
  <w:style w:type="paragraph" w:customStyle="1" w:styleId="af">
    <w:name w:val="СтильАбзДок"/>
    <w:basedOn w:val="a"/>
    <w:link w:val="af0"/>
    <w:qFormat/>
    <w:rsid w:val="000C2FBA"/>
    <w:pPr>
      <w:autoSpaceDE w:val="0"/>
      <w:autoSpaceDN w:val="0"/>
      <w:adjustRightInd w:val="0"/>
      <w:spacing w:after="0" w:line="240" w:lineRule="auto"/>
      <w:ind w:firstLine="720"/>
      <w:jc w:val="both"/>
    </w:pPr>
    <w:rPr>
      <w:sz w:val="20"/>
      <w:szCs w:val="20"/>
      <w:lang w:eastAsia="ru-RU"/>
    </w:rPr>
  </w:style>
  <w:style w:type="character" w:customStyle="1" w:styleId="af0">
    <w:name w:val="СтильАбзДок Знак"/>
    <w:link w:val="af"/>
    <w:locked/>
    <w:rsid w:val="000C2FBA"/>
    <w:rPr>
      <w:rFonts w:ascii="Calibri" w:hAnsi="Calibri"/>
      <w:sz w:val="20"/>
      <w:lang w:val="x-none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0C2FB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0C2FBA"/>
    <w:rPr>
      <w:rFonts w:ascii="Tahoma" w:hAnsi="Tahoma" w:cs="Times New Roman"/>
      <w:sz w:val="16"/>
    </w:rPr>
  </w:style>
  <w:style w:type="paragraph" w:customStyle="1" w:styleId="1">
    <w:name w:val="Раздел 1"/>
    <w:basedOn w:val="20"/>
    <w:qFormat/>
    <w:rsid w:val="002B3E02"/>
    <w:pPr>
      <w:numPr>
        <w:numId w:val="5"/>
      </w:numPr>
      <w:tabs>
        <w:tab w:val="clear" w:pos="0"/>
      </w:tabs>
      <w:ind w:left="1077" w:hanging="357"/>
    </w:pPr>
    <w:rPr>
      <w:rFonts w:ascii="Times New Roman" w:eastAsia="Times New Roman" w:hAnsi="Times New Roman"/>
      <w:i w:val="0"/>
      <w:iCs w:val="0"/>
      <w:color w:val="4F81BD"/>
      <w:lang w:eastAsia="en-US"/>
    </w:rPr>
  </w:style>
  <w:style w:type="paragraph" w:customStyle="1" w:styleId="2">
    <w:name w:val="Раздел 2"/>
    <w:basedOn w:val="a"/>
    <w:link w:val="22"/>
    <w:qFormat/>
    <w:rsid w:val="002B3E02"/>
    <w:pPr>
      <w:numPr>
        <w:ilvl w:val="1"/>
        <w:numId w:val="5"/>
      </w:numPr>
      <w:spacing w:before="120" w:after="120" w:line="240" w:lineRule="auto"/>
      <w:ind w:left="1644" w:hanging="567"/>
    </w:pPr>
    <w:rPr>
      <w:rFonts w:ascii="Times New Roman" w:hAnsi="Times New Roman"/>
      <w:b/>
      <w:sz w:val="28"/>
      <w:szCs w:val="20"/>
    </w:rPr>
  </w:style>
  <w:style w:type="character" w:customStyle="1" w:styleId="22">
    <w:name w:val="Раздел 2 Знак"/>
    <w:link w:val="2"/>
    <w:locked/>
    <w:rsid w:val="002B3E02"/>
    <w:rPr>
      <w:rFonts w:ascii="Times New Roman" w:hAnsi="Times New Roman"/>
      <w:b/>
      <w:sz w:val="28"/>
      <w:lang w:val="x-none" w:eastAsia="en-US"/>
    </w:rPr>
  </w:style>
  <w:style w:type="character" w:styleId="af3">
    <w:name w:val="Strong"/>
    <w:basedOn w:val="a0"/>
    <w:uiPriority w:val="22"/>
    <w:qFormat/>
    <w:rsid w:val="00D66889"/>
    <w:rPr>
      <w:rFonts w:cs="Times New Roman"/>
      <w:b/>
    </w:rPr>
  </w:style>
  <w:style w:type="character" w:styleId="af4">
    <w:name w:val="annotation reference"/>
    <w:basedOn w:val="a0"/>
    <w:uiPriority w:val="99"/>
    <w:semiHidden/>
    <w:unhideWhenUsed/>
    <w:rsid w:val="00462025"/>
    <w:rPr>
      <w:rFonts w:cs="Times New Roman"/>
      <w:sz w:val="16"/>
    </w:rPr>
  </w:style>
  <w:style w:type="paragraph" w:styleId="af5">
    <w:name w:val="annotation text"/>
    <w:basedOn w:val="a"/>
    <w:link w:val="af6"/>
    <w:uiPriority w:val="99"/>
    <w:semiHidden/>
    <w:unhideWhenUsed/>
    <w:rsid w:val="00462025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462025"/>
    <w:rPr>
      <w:rFonts w:eastAsia="Times New Roman" w:cs="Times New Roman"/>
      <w:lang w:val="x-none"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62025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locked/>
    <w:rsid w:val="00462025"/>
    <w:rPr>
      <w:rFonts w:eastAsia="Times New Roman" w:cs="Times New Roman"/>
      <w:b/>
      <w:lang w:val="x-none" w:eastAsia="en-US"/>
    </w:rPr>
  </w:style>
  <w:style w:type="table" w:styleId="af9">
    <w:name w:val="Table Grid"/>
    <w:basedOn w:val="a1"/>
    <w:uiPriority w:val="59"/>
    <w:rsid w:val="002C2AAF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dinDV@rosminzdrav.r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eader" Target="header5.xm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6E3E1-DCE3-4704-B8D0-9041EEAC1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4118</Words>
  <Characters>23478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2016-08-04T09:35:00Z</dcterms:created>
  <dcterms:modified xsi:type="dcterms:W3CDTF">2016-08-04T09:35:00Z</dcterms:modified>
</cp:coreProperties>
</file>