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802"/>
        <w:gridCol w:w="6769"/>
      </w:tblGrid>
      <w:tr w:rsidR="00DA01B4" w:rsidRPr="00871857" w:rsidTr="0052238A">
        <w:tc>
          <w:tcPr>
            <w:tcW w:w="2802" w:type="dxa"/>
          </w:tcPr>
          <w:p w:rsidR="00DA01B4" w:rsidRPr="00871857" w:rsidRDefault="00DA01B4" w:rsidP="00FE2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3.05pt;margin-top:0;width:118.45pt;height:141.7pt;z-index:251658240;visibility:visible">
                  <v:imagedata r:id="rId4" o:title="" cropbottom="13247f"/>
                  <w10:wrap type="square"/>
                </v:shape>
              </w:pict>
            </w:r>
          </w:p>
        </w:tc>
        <w:tc>
          <w:tcPr>
            <w:tcW w:w="6769" w:type="dxa"/>
          </w:tcPr>
          <w:p w:rsidR="00DA01B4" w:rsidRPr="00871857" w:rsidRDefault="00DA01B4" w:rsidP="00FE2F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01B4" w:rsidRPr="00871857" w:rsidRDefault="00DA01B4" w:rsidP="00FE2F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О.Ю. Гурин, </w:t>
            </w:r>
          </w:p>
          <w:p w:rsidR="00DA01B4" w:rsidRPr="00871857" w:rsidRDefault="00DA01B4" w:rsidP="00FE2FD3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71857">
              <w:rPr>
                <w:rFonts w:ascii="Times New Roman" w:hAnsi="Times New Roman"/>
                <w:i/>
                <w:sz w:val="24"/>
                <w:szCs w:val="24"/>
              </w:rPr>
              <w:t>ведущий специалист сектора контрактной службы министерства общего и профессионального образования Ростовской области,</w:t>
            </w:r>
            <w:r w:rsidRPr="00871857">
              <w:rPr>
                <w:rFonts w:ascii="Times New Roman" w:hAnsi="Times New Roman"/>
                <w:i/>
                <w:sz w:val="24"/>
                <w:szCs w:val="24"/>
              </w:rPr>
              <w:br/>
              <w:t>старший преподаватель Центра дополнительного профессионального образования ТПП Ростовской области, председатель экспертного совета «ПРОГОСЗАКАЗ.РФ»</w:t>
            </w:r>
          </w:p>
        </w:tc>
      </w:tr>
    </w:tbl>
    <w:p w:rsidR="00DA01B4" w:rsidRPr="009566E3" w:rsidRDefault="00DA01B4" w:rsidP="00FE2FD3">
      <w:pPr>
        <w:pStyle w:val="Heading1"/>
        <w:spacing w:before="0"/>
        <w:rPr>
          <w:rFonts w:ascii="Times New Roman" w:hAnsi="Times New Roman"/>
          <w:color w:val="0070C0"/>
          <w:sz w:val="24"/>
          <w:szCs w:val="24"/>
        </w:rPr>
      </w:pPr>
      <w:r w:rsidRPr="009566E3">
        <w:rPr>
          <w:rFonts w:ascii="Times New Roman" w:hAnsi="Times New Roman"/>
          <w:color w:val="0070C0"/>
          <w:sz w:val="24"/>
          <w:szCs w:val="24"/>
        </w:rPr>
        <w:t>Строительные работы и поставка оборудования: закупаем вместе или порознь?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 xml:space="preserve">Закупки строительных работ в контрактной системе всегда чреваты появлением конфликтных ситуаций, в которых своя правда есть у каждой из сторон. Одним из самых частых поводов для «выяснения отношений» между заказчиками и участниками является ситуация, когда заказчику </w:t>
      </w:r>
      <w:r>
        <w:rPr>
          <w:rFonts w:ascii="Times New Roman" w:hAnsi="Times New Roman"/>
          <w:sz w:val="24"/>
          <w:szCs w:val="24"/>
        </w:rPr>
        <w:t xml:space="preserve">по результатам закупки </w:t>
      </w:r>
      <w:r w:rsidRPr="00FE2FD3">
        <w:rPr>
          <w:rFonts w:ascii="Times New Roman" w:hAnsi="Times New Roman"/>
          <w:sz w:val="24"/>
          <w:szCs w:val="24"/>
        </w:rPr>
        <w:t>требу</w:t>
      </w:r>
      <w:r>
        <w:rPr>
          <w:rFonts w:ascii="Times New Roman" w:hAnsi="Times New Roman"/>
          <w:sz w:val="24"/>
          <w:szCs w:val="24"/>
        </w:rPr>
        <w:t>ю</w:t>
      </w:r>
      <w:r w:rsidRPr="00FE2FD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FE2FD3">
        <w:rPr>
          <w:rFonts w:ascii="Times New Roman" w:hAnsi="Times New Roman"/>
          <w:sz w:val="24"/>
          <w:szCs w:val="24"/>
        </w:rPr>
        <w:t>оснащённые всем необходимым больницы, школы, детские сады и т.д.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FE2FD3">
        <w:rPr>
          <w:rFonts w:ascii="Times New Roman" w:hAnsi="Times New Roman"/>
          <w:sz w:val="24"/>
          <w:szCs w:val="24"/>
        </w:rPr>
        <w:t xml:space="preserve">не строительная продукция </w:t>
      </w:r>
      <w:r>
        <w:rPr>
          <w:rFonts w:ascii="Times New Roman" w:hAnsi="Times New Roman"/>
          <w:sz w:val="24"/>
          <w:szCs w:val="24"/>
        </w:rPr>
        <w:t>как таковая.</w:t>
      </w:r>
      <w:r w:rsidRPr="00FE2FD3">
        <w:rPr>
          <w:rFonts w:ascii="Times New Roman" w:hAnsi="Times New Roman"/>
          <w:sz w:val="24"/>
          <w:szCs w:val="24"/>
        </w:rPr>
        <w:t xml:space="preserve"> Строительные компании </w:t>
      </w:r>
      <w:r>
        <w:rPr>
          <w:rFonts w:ascii="Times New Roman" w:hAnsi="Times New Roman"/>
          <w:sz w:val="24"/>
          <w:szCs w:val="24"/>
        </w:rPr>
        <w:t xml:space="preserve">при этом </w:t>
      </w:r>
      <w:r w:rsidRPr="00FE2FD3">
        <w:rPr>
          <w:rFonts w:ascii="Times New Roman" w:hAnsi="Times New Roman"/>
          <w:sz w:val="24"/>
          <w:szCs w:val="24"/>
        </w:rPr>
        <w:t xml:space="preserve">возмущаются: с какой стати </w:t>
      </w:r>
      <w:r>
        <w:rPr>
          <w:rFonts w:ascii="Times New Roman" w:hAnsi="Times New Roman"/>
          <w:sz w:val="24"/>
          <w:szCs w:val="24"/>
        </w:rPr>
        <w:t>заказчик включает в один лот не только строительно-монтажные</w:t>
      </w:r>
      <w:r w:rsidRPr="00FE2FD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ы,</w:t>
      </w:r>
      <w:r w:rsidRPr="00FE2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ещё и поставку </w:t>
      </w:r>
      <w:r w:rsidRPr="00FE2FD3">
        <w:rPr>
          <w:rFonts w:ascii="Times New Roman" w:hAnsi="Times New Roman"/>
          <w:sz w:val="24"/>
          <w:szCs w:val="24"/>
        </w:rPr>
        <w:t>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FE2FD3">
        <w:rPr>
          <w:rFonts w:ascii="Times New Roman" w:hAnsi="Times New Roman"/>
          <w:sz w:val="24"/>
          <w:szCs w:val="24"/>
        </w:rPr>
        <w:t>, мебел</w:t>
      </w:r>
      <w:r>
        <w:rPr>
          <w:rFonts w:ascii="Times New Roman" w:hAnsi="Times New Roman"/>
          <w:sz w:val="24"/>
          <w:szCs w:val="24"/>
        </w:rPr>
        <w:t>и</w:t>
      </w:r>
      <w:r w:rsidRPr="00FE2FD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различного </w:t>
      </w:r>
      <w:r w:rsidRPr="00FE2FD3">
        <w:rPr>
          <w:rFonts w:ascii="Times New Roman" w:hAnsi="Times New Roman"/>
          <w:sz w:val="24"/>
          <w:szCs w:val="24"/>
        </w:rPr>
        <w:t>инвентар</w:t>
      </w:r>
      <w:r>
        <w:rPr>
          <w:rFonts w:ascii="Times New Roman" w:hAnsi="Times New Roman"/>
          <w:sz w:val="24"/>
          <w:szCs w:val="24"/>
        </w:rPr>
        <w:t>я</w:t>
      </w:r>
      <w:r w:rsidRPr="00FE2FD3">
        <w:rPr>
          <w:rFonts w:ascii="Times New Roman" w:hAnsi="Times New Roman"/>
          <w:sz w:val="24"/>
          <w:szCs w:val="24"/>
        </w:rPr>
        <w:t xml:space="preserve">? 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>Например, муниципальный заказчик получил субсидию из регионального бюджета на строительство детского сада. Поскольку целевое назначение выделенных бюджетных средств – строительство детского сада, то результатом должен быть детский сад, пригодный для эксплуатации. Значит, помимо построенного и сданного в эксплуатацию здания</w:t>
      </w:r>
      <w:r>
        <w:rPr>
          <w:rFonts w:ascii="Times New Roman" w:hAnsi="Times New Roman"/>
          <w:sz w:val="24"/>
          <w:szCs w:val="24"/>
        </w:rPr>
        <w:t>,</w:t>
      </w:r>
      <w:r w:rsidRPr="00FE2FD3">
        <w:rPr>
          <w:rFonts w:ascii="Times New Roman" w:hAnsi="Times New Roman"/>
          <w:sz w:val="24"/>
          <w:szCs w:val="24"/>
        </w:rPr>
        <w:t xml:space="preserve"> заказчику необходимы также мебель, бытовая техника и даже детские игрушки. В отсутствие всего перечисленного возведённое подрядчиком здание попросту </w:t>
      </w:r>
      <w:r w:rsidRPr="00FE2FD3">
        <w:rPr>
          <w:rFonts w:ascii="Times New Roman" w:hAnsi="Times New Roman"/>
          <w:i/>
          <w:sz w:val="24"/>
          <w:szCs w:val="24"/>
        </w:rPr>
        <w:t>не будет детским садом</w:t>
      </w:r>
      <w:r w:rsidRPr="00FE2FD3">
        <w:rPr>
          <w:rFonts w:ascii="Times New Roman" w:hAnsi="Times New Roman"/>
          <w:sz w:val="24"/>
          <w:szCs w:val="24"/>
        </w:rPr>
        <w:t xml:space="preserve"> – оно будет лишь пустой коробкой, </w:t>
      </w:r>
      <w:r>
        <w:rPr>
          <w:rFonts w:ascii="Times New Roman" w:hAnsi="Times New Roman"/>
          <w:sz w:val="24"/>
          <w:szCs w:val="24"/>
        </w:rPr>
        <w:t>непригодной для размещения и содержания детей</w:t>
      </w:r>
      <w:r w:rsidRPr="00FE2F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Готовность</w:t>
      </w:r>
      <w:r w:rsidRPr="00FE2FD3">
        <w:rPr>
          <w:rFonts w:ascii="Times New Roman" w:hAnsi="Times New Roman"/>
          <w:sz w:val="24"/>
          <w:szCs w:val="24"/>
        </w:rPr>
        <w:t xml:space="preserve"> детского сада к эксплуатации означает его соответствие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Названный документ предусматривает обязательное наличие в дошкольной образовательной организации необходимого оборудования и хозяйственного инвентаря. Следовательно, приобретая </w:t>
      </w:r>
      <w:r>
        <w:rPr>
          <w:rFonts w:ascii="Times New Roman" w:hAnsi="Times New Roman"/>
          <w:sz w:val="24"/>
          <w:szCs w:val="24"/>
        </w:rPr>
        <w:t>пригодный</w:t>
      </w:r>
      <w:r w:rsidRPr="00FE2FD3">
        <w:rPr>
          <w:rFonts w:ascii="Times New Roman" w:hAnsi="Times New Roman"/>
          <w:sz w:val="24"/>
          <w:szCs w:val="24"/>
        </w:rPr>
        <w:t xml:space="preserve"> к эксплуатации детский сад, заказчик не только вправе, но и обязан требовать его оснащения таким инвентарём и оборудованием.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возмущение строительных компаний тоже можно понять</w:t>
      </w:r>
      <w:r w:rsidRPr="00FE2FD3">
        <w:rPr>
          <w:rFonts w:ascii="Times New Roman" w:hAnsi="Times New Roman"/>
          <w:sz w:val="24"/>
          <w:szCs w:val="24"/>
        </w:rPr>
        <w:t xml:space="preserve">: ведь закупка строительных работ одновременно с </w:t>
      </w:r>
      <w:r>
        <w:rPr>
          <w:rFonts w:ascii="Times New Roman" w:hAnsi="Times New Roman"/>
          <w:sz w:val="24"/>
          <w:szCs w:val="24"/>
        </w:rPr>
        <w:t xml:space="preserve">поставкой </w:t>
      </w:r>
      <w:r w:rsidRPr="00FE2FD3">
        <w:rPr>
          <w:rFonts w:ascii="Times New Roman" w:hAnsi="Times New Roman"/>
          <w:sz w:val="24"/>
          <w:szCs w:val="24"/>
        </w:rPr>
        <w:t>бытовой техник</w:t>
      </w:r>
      <w:r>
        <w:rPr>
          <w:rFonts w:ascii="Times New Roman" w:hAnsi="Times New Roman"/>
          <w:sz w:val="24"/>
          <w:szCs w:val="24"/>
        </w:rPr>
        <w:t>и, мебели</w:t>
      </w:r>
      <w:r w:rsidRPr="00FE2FD3">
        <w:rPr>
          <w:rFonts w:ascii="Times New Roman" w:hAnsi="Times New Roman"/>
          <w:sz w:val="24"/>
          <w:szCs w:val="24"/>
        </w:rPr>
        <w:t xml:space="preserve"> и 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FE2FD3">
        <w:rPr>
          <w:rFonts w:ascii="Times New Roman" w:hAnsi="Times New Roman"/>
          <w:sz w:val="24"/>
          <w:szCs w:val="24"/>
        </w:rPr>
        <w:t xml:space="preserve"> инвентар</w:t>
      </w:r>
      <w:r>
        <w:rPr>
          <w:rFonts w:ascii="Times New Roman" w:hAnsi="Times New Roman"/>
          <w:sz w:val="24"/>
          <w:szCs w:val="24"/>
        </w:rPr>
        <w:t>я</w:t>
      </w:r>
      <w:r w:rsidRPr="00FE2FD3">
        <w:rPr>
          <w:rFonts w:ascii="Times New Roman" w:hAnsi="Times New Roman"/>
          <w:sz w:val="24"/>
          <w:szCs w:val="24"/>
        </w:rPr>
        <w:t xml:space="preserve"> нарушает запрет на объединение в единый объект закупки технологически и функционально не связанных друг с другом товаров и работ (ч. 3 ст. 17 Закона № 135-ФЗ)! </w:t>
      </w:r>
      <w:r>
        <w:rPr>
          <w:rFonts w:ascii="Times New Roman" w:hAnsi="Times New Roman"/>
          <w:sz w:val="24"/>
          <w:szCs w:val="24"/>
        </w:rPr>
        <w:t>Строители уверены, что</w:t>
      </w:r>
      <w:r w:rsidRPr="00FE2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подобное</w:t>
      </w:r>
      <w:r w:rsidRPr="00FE2FD3">
        <w:rPr>
          <w:rFonts w:ascii="Times New Roman" w:hAnsi="Times New Roman"/>
          <w:sz w:val="24"/>
          <w:szCs w:val="24"/>
        </w:rPr>
        <w:t xml:space="preserve"> формирование объекта закупки приводит к ограничению конкуренции вследствие сокращения числа потенциальных участников закупки. Чтобы </w:t>
      </w:r>
      <w:r>
        <w:rPr>
          <w:rFonts w:ascii="Times New Roman" w:hAnsi="Times New Roman"/>
          <w:sz w:val="24"/>
          <w:szCs w:val="24"/>
        </w:rPr>
        <w:t>избежать</w:t>
      </w:r>
      <w:r w:rsidRPr="00FE2FD3">
        <w:rPr>
          <w:rFonts w:ascii="Times New Roman" w:hAnsi="Times New Roman"/>
          <w:sz w:val="24"/>
          <w:szCs w:val="24"/>
        </w:rPr>
        <w:t xml:space="preserve"> ограничени</w:t>
      </w:r>
      <w:r>
        <w:rPr>
          <w:rFonts w:ascii="Times New Roman" w:hAnsi="Times New Roman"/>
          <w:sz w:val="24"/>
          <w:szCs w:val="24"/>
        </w:rPr>
        <w:t>я</w:t>
      </w:r>
      <w:r w:rsidRPr="00FE2FD3">
        <w:rPr>
          <w:rFonts w:ascii="Times New Roman" w:hAnsi="Times New Roman"/>
          <w:sz w:val="24"/>
          <w:szCs w:val="24"/>
        </w:rPr>
        <w:t xml:space="preserve"> конкуренции, заказчику следует закупать строительную продукцию отдельно от товаров, которые не относятся к числу монтируемой техники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2FD3">
        <w:rPr>
          <w:rFonts w:ascii="Times New Roman" w:hAnsi="Times New Roman"/>
          <w:sz w:val="24"/>
          <w:szCs w:val="24"/>
        </w:rPr>
        <w:t>предусмотренной проектным решением.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 xml:space="preserve">В то же время, не всегда заказчик может просто взять и разделить такую закупку на составляющие, выделив в разные лоты строительство здания детского сада как такового, а также поставку мебели, инвентаря и оборудования.  Принцип адресности и целевого характера бюджетных средств означает, что бюджетные средства предоставляются получателям с указанием цели их использования (ст. 38 БК РФ). Если целевое назначение предоставленной заказчику субсидии – </w:t>
      </w:r>
      <w:r w:rsidRPr="00FE2FD3">
        <w:rPr>
          <w:rFonts w:ascii="Times New Roman" w:hAnsi="Times New Roman"/>
          <w:i/>
          <w:sz w:val="24"/>
          <w:szCs w:val="24"/>
        </w:rPr>
        <w:t>строительство детского сада</w:t>
      </w:r>
      <w:r w:rsidRPr="00FE2FD3">
        <w:rPr>
          <w:rFonts w:ascii="Times New Roman" w:hAnsi="Times New Roman"/>
          <w:sz w:val="24"/>
          <w:szCs w:val="24"/>
        </w:rPr>
        <w:t xml:space="preserve">, направление части выделенных денежных средств на закупку </w:t>
      </w:r>
      <w:r w:rsidRPr="00FE2FD3">
        <w:rPr>
          <w:rFonts w:ascii="Times New Roman" w:hAnsi="Times New Roman"/>
          <w:i/>
          <w:sz w:val="24"/>
          <w:szCs w:val="24"/>
        </w:rPr>
        <w:t>мебели, инвентаря и оборудования</w:t>
      </w:r>
      <w:r w:rsidRPr="00FE2FD3">
        <w:rPr>
          <w:rFonts w:ascii="Times New Roman" w:hAnsi="Times New Roman"/>
          <w:sz w:val="24"/>
          <w:szCs w:val="24"/>
        </w:rPr>
        <w:t xml:space="preserve"> может быть признано нецелевым расходованием бюджетных средств (</w:t>
      </w:r>
      <w:r w:rsidRPr="00FE2FD3">
        <w:rPr>
          <w:rFonts w:ascii="Times New Roman" w:hAnsi="Times New Roman"/>
          <w:bCs/>
          <w:sz w:val="24"/>
          <w:szCs w:val="24"/>
        </w:rPr>
        <w:t xml:space="preserve">ч. 1 ст. 306.4 БК РФ, </w:t>
      </w:r>
      <w:r w:rsidRPr="00FE2FD3">
        <w:rPr>
          <w:rFonts w:ascii="Times New Roman" w:hAnsi="Times New Roman"/>
          <w:sz w:val="24"/>
          <w:szCs w:val="24"/>
        </w:rPr>
        <w:t xml:space="preserve">ст. </w:t>
      </w:r>
      <w:r w:rsidRPr="00FE2FD3">
        <w:rPr>
          <w:rFonts w:ascii="Times New Roman" w:hAnsi="Times New Roman"/>
          <w:bCs/>
          <w:sz w:val="24"/>
          <w:szCs w:val="24"/>
        </w:rPr>
        <w:t>15.14 КоАП РФ)</w:t>
      </w:r>
      <w:r w:rsidRPr="00FE2FD3">
        <w:rPr>
          <w:rFonts w:ascii="Times New Roman" w:hAnsi="Times New Roman"/>
          <w:sz w:val="24"/>
          <w:szCs w:val="24"/>
        </w:rPr>
        <w:t xml:space="preserve">. Кроме того, как было показано выше, взятое само по себе </w:t>
      </w:r>
      <w:r w:rsidRPr="00FE2FD3">
        <w:rPr>
          <w:rFonts w:ascii="Times New Roman" w:hAnsi="Times New Roman"/>
          <w:i/>
          <w:sz w:val="24"/>
          <w:szCs w:val="24"/>
        </w:rPr>
        <w:t>здание детского сада</w:t>
      </w:r>
      <w:r w:rsidRPr="00FE2FD3">
        <w:rPr>
          <w:rFonts w:ascii="Times New Roman" w:hAnsi="Times New Roman"/>
          <w:sz w:val="24"/>
          <w:szCs w:val="24"/>
        </w:rPr>
        <w:t xml:space="preserve"> не способно удовлетворить потребность заказчика в </w:t>
      </w:r>
      <w:r w:rsidRPr="00FE2FD3">
        <w:rPr>
          <w:rFonts w:ascii="Times New Roman" w:hAnsi="Times New Roman"/>
          <w:i/>
          <w:sz w:val="24"/>
          <w:szCs w:val="24"/>
        </w:rPr>
        <w:t>детском саде, пригодном к эксплуатации</w:t>
      </w:r>
      <w:r w:rsidRPr="00FE2F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как</w:t>
      </w:r>
      <w:r w:rsidRPr="00FE2FD3">
        <w:rPr>
          <w:rFonts w:ascii="Times New Roman" w:hAnsi="Times New Roman"/>
          <w:sz w:val="24"/>
          <w:szCs w:val="24"/>
        </w:rPr>
        <w:t xml:space="preserve"> инвентарь и оборудование, предусмотренные СанПиН 2.4.1.3049-13, необходимы для превращения созданной подрядчиком строительной продукции в </w:t>
      </w:r>
      <w:r w:rsidRPr="00FE2FD3">
        <w:rPr>
          <w:rFonts w:ascii="Times New Roman" w:hAnsi="Times New Roman"/>
          <w:i/>
          <w:sz w:val="24"/>
          <w:szCs w:val="24"/>
        </w:rPr>
        <w:t>детский сад</w:t>
      </w:r>
      <w:r w:rsidRPr="00FE2FD3">
        <w:rPr>
          <w:rFonts w:ascii="Times New Roman" w:hAnsi="Times New Roman"/>
          <w:sz w:val="24"/>
          <w:szCs w:val="24"/>
        </w:rPr>
        <w:t>, они парадоксальным образом оказываются функционально и технологически связанными с самим строительством. А если так, то каких-либо препятствий к их закупке в составе единого объекта у заказчика не остаётся!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действующее</w:t>
      </w:r>
      <w:r w:rsidRPr="00FE2FD3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>о</w:t>
      </w:r>
      <w:r w:rsidRPr="00FE2FD3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не устанавливает формальные</w:t>
      </w:r>
      <w:r w:rsidRPr="00FE2FD3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и</w:t>
      </w:r>
      <w:r w:rsidRPr="00FE2FD3">
        <w:rPr>
          <w:rFonts w:ascii="Times New Roman" w:hAnsi="Times New Roman"/>
          <w:sz w:val="24"/>
          <w:szCs w:val="24"/>
        </w:rPr>
        <w:t xml:space="preserve"> функциональной и технологической связанности товаров, работ и услуг, вопрос о наличии либо отсутствии такой связи в каждом конкретном случае разрешается органом, рассматривающим соответствующий спор, по своему внутреннему убеждению. За время действия Закона № 135-ФЗ территориальными органами ФАС России и судебными органами накоплен внушительный опыт рассмотрения споров о том, правомерно ли  включать в единый объект выполнение строительных работ и поставку оборудования. </w:t>
      </w:r>
    </w:p>
    <w:p w:rsidR="00DA01B4" w:rsidRPr="009566E3" w:rsidRDefault="00DA01B4" w:rsidP="00FE2FD3">
      <w:pPr>
        <w:pStyle w:val="Heading2"/>
        <w:rPr>
          <w:rFonts w:ascii="Times New Roman" w:hAnsi="Times New Roman"/>
          <w:color w:val="0070C0"/>
          <w:sz w:val="24"/>
          <w:szCs w:val="24"/>
        </w:rPr>
      </w:pPr>
      <w:r w:rsidRPr="009566E3">
        <w:rPr>
          <w:rFonts w:ascii="Times New Roman" w:hAnsi="Times New Roman"/>
          <w:color w:val="0070C0"/>
          <w:sz w:val="24"/>
          <w:szCs w:val="24"/>
        </w:rPr>
        <w:t>Объединение недопустимо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 xml:space="preserve">В ряде территориальных органов ФАС России укрепилось </w:t>
      </w:r>
      <w:r>
        <w:rPr>
          <w:rFonts w:ascii="Times New Roman" w:hAnsi="Times New Roman"/>
          <w:sz w:val="24"/>
          <w:szCs w:val="24"/>
        </w:rPr>
        <w:t>убеждение</w:t>
      </w:r>
      <w:r w:rsidRPr="00FE2FD3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строительные работы и </w:t>
      </w:r>
      <w:r w:rsidRPr="00FE2FD3">
        <w:rPr>
          <w:rFonts w:ascii="Times New Roman" w:hAnsi="Times New Roman"/>
          <w:sz w:val="24"/>
          <w:szCs w:val="24"/>
        </w:rPr>
        <w:t xml:space="preserve">поставка </w:t>
      </w:r>
      <w:r>
        <w:rPr>
          <w:rFonts w:ascii="Times New Roman" w:hAnsi="Times New Roman"/>
          <w:sz w:val="24"/>
          <w:szCs w:val="24"/>
        </w:rPr>
        <w:t>товаров относятся к разным рынкам</w:t>
      </w:r>
      <w:r w:rsidRPr="00FE2FD3">
        <w:rPr>
          <w:rFonts w:ascii="Times New Roman" w:hAnsi="Times New Roman"/>
          <w:sz w:val="24"/>
          <w:szCs w:val="24"/>
        </w:rPr>
        <w:t xml:space="preserve">, поэтому их объединение в один лот приводит к ограничению конкуренции вследствие сокращения числа потенциальных участников закупки. </w:t>
      </w:r>
      <w:r>
        <w:rPr>
          <w:rFonts w:ascii="Times New Roman" w:hAnsi="Times New Roman"/>
          <w:sz w:val="24"/>
          <w:szCs w:val="24"/>
        </w:rPr>
        <w:t>Подобное</w:t>
      </w:r>
      <w:r w:rsidRPr="00FE2FD3">
        <w:rPr>
          <w:rFonts w:ascii="Times New Roman" w:hAnsi="Times New Roman"/>
          <w:sz w:val="24"/>
          <w:szCs w:val="24"/>
        </w:rPr>
        <w:t xml:space="preserve"> формирование объекта закупки </w:t>
      </w:r>
      <w:r>
        <w:rPr>
          <w:rFonts w:ascii="Times New Roman" w:hAnsi="Times New Roman"/>
          <w:sz w:val="24"/>
          <w:szCs w:val="24"/>
        </w:rPr>
        <w:t>заказчиком признаётся нарушением</w:t>
      </w:r>
      <w:r w:rsidRPr="00FE2FD3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а</w:t>
      </w:r>
      <w:r w:rsidRPr="00FE2FD3">
        <w:rPr>
          <w:rFonts w:ascii="Times New Roman" w:hAnsi="Times New Roman"/>
          <w:sz w:val="24"/>
          <w:szCs w:val="24"/>
        </w:rPr>
        <w:t xml:space="preserve"> обеспечения конкуренции (ч. 2 ст. 8 Закона № 44-ФЗ), в соответствии с которым при осуществлении закупок запрещается совершение заказчиками любых действий, которые приводят к ограничению конкуренции, в частности, к необоснованному ограничению числа участников закупок:</w:t>
      </w:r>
    </w:p>
    <w:p w:rsidR="00DA01B4" w:rsidRPr="00FE2FD3" w:rsidRDefault="00DA01B4" w:rsidP="00FE2FD3">
      <w:pPr>
        <w:shd w:val="clear" w:color="auto" w:fill="4BACC6"/>
        <w:spacing w:after="0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ab/>
        <w:t>Решение Омского УФАС России от 22 мая 2014 г. № 03-10.1/195-2014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6E3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строительство школы на 550 мест.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6E3">
        <w:rPr>
          <w:rFonts w:ascii="Times New Roman" w:hAnsi="Times New Roman" w:cs="Times New Roman"/>
          <w:b/>
          <w:sz w:val="24"/>
          <w:szCs w:val="24"/>
        </w:rPr>
        <w:t>Предмет жалобы: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в рамках подрядных работ заказчику требуются такие товары, как: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стол ученический лабораторный для кабинета физики для 4 группы роста 1200x600x640;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стол ученический лабораторный для кабинета химии для 5 группы роста 1300x600x700;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стол демонстрационный для кабинета химии 2400x750x900 с сантехникой;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электрополотенце;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мясорубка электрическая настольная МИМ-300;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- машина для нарезки хлеба АХМ-300 и пр. 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Объединение в один предмет закупки строительных работ и поставки оборудования, технологически и функционально не связанного с объектом строительства не допускается, поскольку такое объединение приводит к необоснованному ограничению количества участников закупки, так как лица, занимающиеся только строительными работами, либо только поставкой вышеуказанного оборудования, мебели, инвентаря и т.п., по условиям, установленным заказчиком, не смогут принять участие в данном электронном аукционе.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6E3">
        <w:rPr>
          <w:rFonts w:ascii="Times New Roman" w:hAnsi="Times New Roman" w:cs="Times New Roman"/>
          <w:b/>
          <w:sz w:val="24"/>
          <w:szCs w:val="24"/>
        </w:rPr>
        <w:t>Вывод Комиссии Омского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объединение в один объект закупки строительных работ с поставкой вышеуказанных товаров, технологически и функционально не связанных со строительством, влечет за собой ограничение количества участников закупки из числа, в частности поставщиков и (или) производителей специализированного оборудования и мебели, относящихся к иным товарным рынкам, нежели строительство.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Комиссия также изучила локальный сметный расчет на малые архитектурные формы, в соответствии с которым в объект закупки включена поставка и установка теневого навеса, скамеек, урн, сушилок для ковров, качелей, песочниц, горок, контейнеров для мусора и т.д. По мнению Комиссии, установка малых архитектурных форм также технологически и функционально не связана с осуществлением общестроительных работ, данная категория товаров составляет иной товарный рынок, и включение данных работ в объект закупки влечет ограничение количества участников закупки.</w:t>
      </w:r>
    </w:p>
    <w:p w:rsidR="00DA01B4" w:rsidRPr="00FE2FD3" w:rsidRDefault="00DA01B4" w:rsidP="00FE2FD3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66E3">
        <w:rPr>
          <w:rFonts w:ascii="Times New Roman" w:hAnsi="Times New Roman"/>
          <w:b/>
          <w:sz w:val="24"/>
          <w:szCs w:val="24"/>
        </w:rPr>
        <w:t>Решение Комиссии Омского УФАС России:</w:t>
      </w:r>
      <w:r w:rsidRPr="00FE2FD3">
        <w:rPr>
          <w:rFonts w:ascii="Times New Roman" w:hAnsi="Times New Roman"/>
          <w:sz w:val="24"/>
          <w:szCs w:val="24"/>
        </w:rPr>
        <w:t xml:space="preserve"> признать жалобу обоснованной.</w:t>
      </w:r>
    </w:p>
    <w:p w:rsidR="00DA01B4" w:rsidRPr="00FE2FD3" w:rsidRDefault="00DA01B4" w:rsidP="005A123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См. также</w:t>
      </w:r>
      <w:r w:rsidRPr="009566E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решени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Pr="009566E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Омского УФАС России от 3 декабря 2014 г. по делу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№</w:t>
      </w:r>
      <w:r w:rsidRPr="009566E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03-10.1/627-2014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др.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>В следующем решении территориальный орган ФАС России обращает внимание на различные условия введения в оборот, которые установлены для строительных работ и поставки товаров. Для выполнения работ, оказывающих влияние на безопасность объектов капитального строительства, участник закупки должен обладать свидетельством о допуске к таким работам, выданным саморегулируемой организацией (</w:t>
      </w:r>
      <w:hyperlink r:id="rId5" w:history="1">
        <w:r w:rsidRPr="00FE2FD3">
          <w:rPr>
            <w:rFonts w:ascii="Times New Roman" w:hAnsi="Times New Roman"/>
            <w:sz w:val="24"/>
            <w:szCs w:val="24"/>
          </w:rPr>
          <w:t>ч. 2 ст. 52</w:t>
        </w:r>
      </w:hyperlink>
      <w:r w:rsidRPr="00FE2FD3">
        <w:rPr>
          <w:rFonts w:ascii="Times New Roman" w:hAnsi="Times New Roman"/>
          <w:sz w:val="24"/>
          <w:szCs w:val="24"/>
        </w:rPr>
        <w:t xml:space="preserve"> ГрК РФ). Однако для поставки инвентаря и оборудования никаких разрешительных документов не требуется! Ввиду изложенного, оказываются ущемлены права тех хозяйствующих субъектов, которые могли бы предложить наиболее конкурентные условия исполнения контракта именно в части поставки товаров: 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1B4" w:rsidRPr="00FE2FD3" w:rsidRDefault="00DA01B4" w:rsidP="00FE2FD3">
      <w:pPr>
        <w:pStyle w:val="ConsPlusTitle"/>
        <w:shd w:val="clear" w:color="auto" w:fill="4BACC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Решение Ростовского УФАС России от 27 февраля 2014 г. по делу № 352/03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строительство дошкольной образовательной организации на 220 мест.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Предмет жалобы: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заказчиком включены в один лот как работы по строительству детского сада, так и товары различного назначения, не имеющие технологической и функциональной связи с этими работами: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 - весы порционные;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- стол кондитерский;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- персональный компьютер;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- стол детский 1040x550, регулируемый по высоте;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- стул детский "МИФ";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- пианино и другие товары.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Вывод Комиссии Ростовского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объединение в один лот различных по функциональным характеристикам товаров при проведении торгов ведет к сокращению числа хозяйствующих субъектов, которые могут принять в них участие. Имеющаяся у заказчика потребность как в работах по строительству, так и в перечисленных товарах сама по себе не означает, что данные товары неразрывно связаны с объектом строительства, в т.ч. работами по строительству этого объекта, т.е. находятся в такой технологической и функциональной взаимосвязи, при которой неизбежно должны закупаться вместе. Заказчиком не представлены обоснования того, что работы по строительству и перечисленные товары не могут закупаться раздельно, различными лотами, в т.ч. не следует возможность поставки и установки данных товаров только неизбежно вместе с работами по строительству.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При этом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силу </w:t>
      </w:r>
      <w:hyperlink r:id="rId6" w:history="1">
        <w:r w:rsidRPr="00FE2FD3">
          <w:rPr>
            <w:rFonts w:ascii="Times New Roman" w:hAnsi="Times New Roman" w:cs="Times New Roman"/>
            <w:sz w:val="24"/>
            <w:szCs w:val="24"/>
          </w:rPr>
          <w:t>ч. 2 ст. 52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ГрК РФ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Требование о представлении участником размещения заказа во второй части аукционной заявки копии свидетельства о допуске к работам по организации строительства установлено Заказчиком в документации об аукционе.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В то же время поставка товаров, перечисленных в настоящем решении, не требует наличия названного свидетельства. Следовательно, законодателем предусмотрены различные условия введения в оборот (в т.ч. для нужд заказчиков) работ по строительству и перечисленных товаров.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Необходимость пользоваться мебелью, персональным компьютером, играть на пианино и т.д., т.е. использовать перечисленные товары по их назначению, не исключает раздельной закупки этих товаров и работ по строительству. Доводы Заказчика не доказывают наличия между этими работами и товарами неразрывной технологической и функциональной связи, требующей их закупки только единым лотом, в т.ч. необходимости изменения предусмотренных ПСД конструктивных решений объекта строительства в случае раздельной закупки этих товаров (например, пианино, персонального компьютера, мебели и т.д.) и работ по строительству.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Изложенные нормы права и фактические обстоятельства дела указывают на то, что объединив в один лот работы по строительству и иные товары, указанные в настоящем решении, заказчик тем самым нарушил </w:t>
      </w:r>
      <w:hyperlink r:id="rId7" w:history="1">
        <w:r w:rsidRPr="00FE2FD3">
          <w:rPr>
            <w:rFonts w:ascii="Times New Roman" w:hAnsi="Times New Roman" w:cs="Times New Roman"/>
            <w:sz w:val="24"/>
            <w:szCs w:val="24"/>
          </w:rPr>
          <w:t>ч. 3 ст. 17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Закона № 135-ФЗ. Данное объединение, т.е. требование заказчика о выполнении работ и поставке товаров, перечисленных в настоящем решении, в рамках единого лота (а соответственно, и единого контракта), привело к ограничению количества участников размещения заказа, поскольку исключило из числа участников лиц, способных исполнить контракт в части данных товаров, но не в части работ по строительству. Одним из таких лиц является заявитель жалобы, который не имеет вышеуказанного свидетельства и опыта работ по строительству, при этом имеет возможность удовлетворить потребность заказчика в товарах.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Решение Комиссии Ростовского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признать жалобу обоснованной.</w:t>
      </w:r>
    </w:p>
    <w:p w:rsidR="00DA01B4" w:rsidRPr="00FE2FD3" w:rsidRDefault="00DA01B4" w:rsidP="00FE2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Аналогичный подход содержится в решении Новгородского УФАС России от 22 декабря 2014 г.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1625-ФАС52-КТ-33-09/12-14(697-ДР), решении Краснодарского УФАС России от 7 октября 2015 г.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ЭА-933/2015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A01B4" w:rsidRDefault="00DA01B4" w:rsidP="005A1231">
      <w:pPr>
        <w:pStyle w:val="Heading2"/>
        <w:rPr>
          <w:rFonts w:ascii="Times New Roman" w:hAnsi="Times New Roman"/>
          <w:sz w:val="24"/>
          <w:szCs w:val="24"/>
        </w:rPr>
      </w:pPr>
      <w:r w:rsidRPr="005A1231">
        <w:rPr>
          <w:rFonts w:ascii="Times New Roman" w:hAnsi="Times New Roman"/>
          <w:sz w:val="24"/>
          <w:szCs w:val="24"/>
        </w:rPr>
        <w:t xml:space="preserve">Допустимо объединение строительных работ с поставкой монтируемого оборудования, </w:t>
      </w:r>
      <w:r w:rsidRPr="00FE2FD3">
        <w:rPr>
          <w:rFonts w:ascii="Times New Roman" w:hAnsi="Times New Roman"/>
          <w:sz w:val="24"/>
          <w:szCs w:val="24"/>
        </w:rPr>
        <w:t xml:space="preserve">если предмет закупки – </w:t>
      </w:r>
      <w:r w:rsidRPr="005D4579">
        <w:rPr>
          <w:rFonts w:ascii="Times New Roman" w:hAnsi="Times New Roman"/>
          <w:i/>
          <w:sz w:val="24"/>
          <w:szCs w:val="24"/>
        </w:rPr>
        <w:t>строительство «под ключ»</w:t>
      </w:r>
    </w:p>
    <w:p w:rsidR="00DA01B4" w:rsidRPr="00FE2FD3" w:rsidRDefault="00DA01B4" w:rsidP="002D1A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и технологическая связь строительных работ и товаров, которыми оснащается объект капитального строительства, может быть успешно доказана в том случае, если предметом закупки является </w:t>
      </w:r>
      <w:r w:rsidRPr="001E3FE0"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 w:cs="Times New Roman"/>
          <w:sz w:val="24"/>
          <w:szCs w:val="24"/>
        </w:rPr>
        <w:t xml:space="preserve">. Данная форма организации строительства </w:t>
      </w:r>
      <w:r w:rsidRPr="00FE2FD3">
        <w:rPr>
          <w:rFonts w:ascii="Times New Roman" w:hAnsi="Times New Roman" w:cs="Times New Roman"/>
          <w:sz w:val="24"/>
          <w:szCs w:val="24"/>
        </w:rPr>
        <w:t>предусматривает обеспечение сооружения объектов, подготовленных к эксплуатации или оказанию услуг, на основе сосредоточения функций управления всеми стадиями инвестиционного процесса в одной организационной структуре</w:t>
      </w:r>
      <w:r>
        <w:rPr>
          <w:rFonts w:ascii="Times New Roman" w:hAnsi="Times New Roman" w:cs="Times New Roman"/>
          <w:sz w:val="24"/>
          <w:szCs w:val="24"/>
        </w:rPr>
        <w:t>. Такое строительство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осуществляется как единый непрерывный комплексный процесс создания готовой строительной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включающий в себя следующие стадии: </w:t>
      </w:r>
      <w:r w:rsidRPr="00D82963">
        <w:rPr>
          <w:rFonts w:ascii="Times New Roman" w:hAnsi="Times New Roman" w:cs="Times New Roman"/>
          <w:i/>
          <w:sz w:val="24"/>
          <w:szCs w:val="24"/>
        </w:rPr>
        <w:t xml:space="preserve">проектирование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2963">
        <w:rPr>
          <w:rFonts w:ascii="Times New Roman" w:hAnsi="Times New Roman" w:cs="Times New Roman"/>
          <w:i/>
          <w:sz w:val="24"/>
          <w:szCs w:val="24"/>
        </w:rPr>
        <w:t xml:space="preserve">выполнение строительных и монтажных работ, </w:t>
      </w:r>
      <w:r>
        <w:rPr>
          <w:rFonts w:ascii="Times New Roman" w:hAnsi="Times New Roman" w:cs="Times New Roman"/>
          <w:i/>
          <w:sz w:val="24"/>
          <w:szCs w:val="24"/>
        </w:rPr>
        <w:t>в т.ч.</w:t>
      </w:r>
      <w:r w:rsidRPr="00D82963">
        <w:rPr>
          <w:rFonts w:ascii="Times New Roman" w:hAnsi="Times New Roman" w:cs="Times New Roman"/>
          <w:i/>
          <w:sz w:val="24"/>
          <w:szCs w:val="24"/>
        </w:rPr>
        <w:t xml:space="preserve"> комплектаци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D82963">
        <w:rPr>
          <w:rFonts w:ascii="Times New Roman" w:hAnsi="Times New Roman" w:cs="Times New Roman"/>
          <w:i/>
          <w:sz w:val="24"/>
          <w:szCs w:val="24"/>
        </w:rPr>
        <w:t xml:space="preserve"> технологическим и инженерным оборудованием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2963">
        <w:rPr>
          <w:rFonts w:ascii="Times New Roman" w:hAnsi="Times New Roman" w:cs="Times New Roman"/>
          <w:i/>
          <w:sz w:val="24"/>
          <w:szCs w:val="24"/>
        </w:rPr>
        <w:t>ввод в эксплуатацию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(п. 1.2 Положения </w:t>
      </w:r>
      <w:r w:rsidRPr="00FE2FD3">
        <w:rPr>
          <w:rFonts w:ascii="Times New Roman" w:hAnsi="Times New Roman" w:cs="Times New Roman"/>
          <w:sz w:val="24"/>
          <w:szCs w:val="24"/>
        </w:rPr>
        <w:t xml:space="preserve">об организации строительства объектов </w:t>
      </w:r>
      <w:r>
        <w:rPr>
          <w:rFonts w:ascii="Times New Roman" w:hAnsi="Times New Roman" w:cs="Times New Roman"/>
          <w:sz w:val="24"/>
          <w:szCs w:val="24"/>
        </w:rPr>
        <w:t xml:space="preserve">«под ключ», утв. </w:t>
      </w:r>
      <w:r w:rsidRPr="00FE2FD3">
        <w:rPr>
          <w:rFonts w:ascii="Times New Roman" w:hAnsi="Times New Roman" w:cs="Times New Roman"/>
          <w:sz w:val="24"/>
          <w:szCs w:val="24"/>
        </w:rPr>
        <w:t xml:space="preserve">постановлением Госстроя СССР от 10.11.1989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147</w:t>
      </w:r>
      <w:r>
        <w:rPr>
          <w:rFonts w:ascii="Times New Roman" w:hAnsi="Times New Roman" w:cs="Times New Roman"/>
          <w:sz w:val="24"/>
          <w:szCs w:val="24"/>
        </w:rPr>
        <w:t>; далее – Положение)</w:t>
      </w:r>
      <w:r w:rsidRPr="00FE2FD3">
        <w:rPr>
          <w:rFonts w:ascii="Times New Roman" w:hAnsi="Times New Roman" w:cs="Times New Roman"/>
          <w:sz w:val="24"/>
          <w:szCs w:val="24"/>
        </w:rPr>
        <w:t>.</w:t>
      </w:r>
    </w:p>
    <w:p w:rsidR="00DA01B4" w:rsidRDefault="00DA01B4" w:rsidP="002D1A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FD3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 включение стоимости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 w:rsidRPr="00321008">
        <w:rPr>
          <w:rFonts w:ascii="Times New Roman" w:hAnsi="Times New Roman" w:cs="Times New Roman"/>
          <w:i/>
          <w:sz w:val="24"/>
          <w:szCs w:val="24"/>
        </w:rPr>
        <w:t>оборудования, мебели, инвентаря</w:t>
      </w:r>
      <w:r>
        <w:rPr>
          <w:rFonts w:ascii="Times New Roman" w:hAnsi="Times New Roman" w:cs="Times New Roman"/>
          <w:sz w:val="24"/>
          <w:szCs w:val="24"/>
        </w:rPr>
        <w:t xml:space="preserve"> в общую стоимость строительства (см. п. 2 приложения к Положению)</w:t>
      </w:r>
      <w:r w:rsidRPr="00FE2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включения затрат </w:t>
      </w:r>
      <w:r w:rsidRPr="00321008">
        <w:rPr>
          <w:rFonts w:ascii="Times New Roman" w:hAnsi="Times New Roman" w:cs="Times New Roman"/>
          <w:i/>
          <w:sz w:val="24"/>
          <w:szCs w:val="24"/>
        </w:rPr>
        <w:t>на приобретение оборудования, мебели и инвентаря</w:t>
      </w:r>
      <w:r>
        <w:rPr>
          <w:rFonts w:ascii="Times New Roman" w:hAnsi="Times New Roman" w:cs="Times New Roman"/>
          <w:sz w:val="24"/>
          <w:szCs w:val="24"/>
        </w:rPr>
        <w:t xml:space="preserve"> в сметную стоимость строительства (ремонта) предусмотрена также в п. 3.14 </w:t>
      </w:r>
      <w:r w:rsidRPr="00FE2FD3">
        <w:rPr>
          <w:rFonts w:ascii="Times New Roman" w:hAnsi="Times New Roman" w:cs="Times New Roman"/>
          <w:sz w:val="24"/>
          <w:szCs w:val="24"/>
        </w:rPr>
        <w:t xml:space="preserve">Методики определения стоимости строительной продукции на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2FD3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FD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Госстроя России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от 05.03.2004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15/1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01B4" w:rsidRPr="00FE2FD3" w:rsidRDefault="00DA01B4" w:rsidP="002D1A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 России допускает совместную закупку строительных работ и оборудования в рамках строительства «под ключ», но с одним условием. По мнению ФАС России, объединять в один лот со строительными работами можно не любое оборудование, а только т.н. «монтируемое оборудование», </w:t>
      </w:r>
      <w:r w:rsidRPr="00FE2FD3">
        <w:rPr>
          <w:rFonts w:ascii="Times New Roman" w:hAnsi="Times New Roman" w:cs="Times New Roman"/>
          <w:sz w:val="24"/>
          <w:szCs w:val="24"/>
        </w:rPr>
        <w:t xml:space="preserve">поставка и установка которого впоследствии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E2FD3">
        <w:rPr>
          <w:rFonts w:ascii="Times New Roman" w:hAnsi="Times New Roman" w:cs="Times New Roman"/>
          <w:sz w:val="24"/>
          <w:szCs w:val="24"/>
        </w:rPr>
        <w:t>невозможна без изменения предусмотренных проектом конструктивны</w:t>
      </w:r>
      <w:r>
        <w:rPr>
          <w:rFonts w:ascii="Times New Roman" w:hAnsi="Times New Roman" w:cs="Times New Roman"/>
          <w:sz w:val="24"/>
          <w:szCs w:val="24"/>
        </w:rPr>
        <w:t>х решений:</w:t>
      </w:r>
    </w:p>
    <w:p w:rsidR="00DA01B4" w:rsidRPr="00FE2FD3" w:rsidRDefault="00DA01B4" w:rsidP="002D1A80">
      <w:pPr>
        <w:pStyle w:val="ConsPlusNormal"/>
        <w:shd w:val="clear" w:color="auto" w:fill="4BACC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Письмо ФАС России от 5 декабря 2011 г. № ИА/45240</w:t>
      </w:r>
    </w:p>
    <w:p w:rsidR="00DA01B4" w:rsidRPr="00FE2FD3" w:rsidRDefault="00DA01B4" w:rsidP="002D1A80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норм о строительстве «под ключ»</w:t>
      </w:r>
      <w:r w:rsidRPr="00FE2FD3">
        <w:rPr>
          <w:rFonts w:ascii="Times New Roman" w:hAnsi="Times New Roman" w:cs="Times New Roman"/>
          <w:sz w:val="24"/>
          <w:szCs w:val="24"/>
        </w:rPr>
        <w:t xml:space="preserve"> должно осуществляться с учетом действующего законодательства Российской Федерации о размещении заказов и антимонопольного законодательства, в соответствии с которым в состав одного предмета торгов может включаться выполнение строительных работ, а также оборудование, поставка и установка которого технологически и функционально связаны со строительно-монтажными работами.</w:t>
      </w:r>
    </w:p>
    <w:p w:rsidR="00DA01B4" w:rsidRPr="00FE2FD3" w:rsidRDefault="00DA01B4" w:rsidP="002D1A80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Таким образом, при размещении соответствующих заказов заказчик вправе предусмотреть в документации о торгах необходимость поставки и монтажа оборудования, неразрывно связанного с объектом строительства. При этом в качестве неразрывно связанного с объектом строительства оборудования следует рассматривать оборудование, поставка и установка которого невозможна впоследствии без изменения предусмотренных проектом конструктивных решений объекта строительства.</w:t>
      </w:r>
    </w:p>
    <w:p w:rsidR="00DA01B4" w:rsidRPr="00FE2FD3" w:rsidRDefault="00DA01B4" w:rsidP="002D1A80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При этом объединение в один предмет торгов строительных работ и поставки оборудования, технологически и функционально не связанного с объектом строительства, не допускается, поскольку такое объединение приводит к необоснованному ограничению количества участников размещения заказа.</w:t>
      </w:r>
    </w:p>
    <w:p w:rsidR="00DA01B4" w:rsidRPr="00FE2FD3" w:rsidRDefault="00DA01B4" w:rsidP="00227DA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территориальных органов ФАС России довольно часто встречаются решения, в которых реализуется вышеизложенный подход. Оснащение объекта капитального строительства технологическим оборудованием признаётся функционально и технологически связанным со строительными работами. Однако включение в эту же закупку ещё и бытовой техники рассматривается как нарушение:</w:t>
      </w:r>
    </w:p>
    <w:p w:rsidR="00DA01B4" w:rsidRPr="00FE2FD3" w:rsidRDefault="00DA01B4" w:rsidP="00FE2FD3">
      <w:pPr>
        <w:shd w:val="clear" w:color="auto" w:fill="4BACC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>Решение Омского УФАС России от 4 августа 2015 г. по делу № 03-10.1/268-2015</w:t>
      </w:r>
    </w:p>
    <w:p w:rsidR="00DA01B4" w:rsidRPr="00FE2FD3" w:rsidRDefault="00DA01B4" w:rsidP="00FE2FD3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231">
        <w:rPr>
          <w:rFonts w:ascii="Times New Roman" w:hAnsi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/>
          <w:sz w:val="24"/>
          <w:szCs w:val="24"/>
        </w:rPr>
        <w:t xml:space="preserve"> строительство детского сада.</w:t>
      </w:r>
    </w:p>
    <w:p w:rsidR="00DA01B4" w:rsidRPr="00FE2FD3" w:rsidRDefault="00DA01B4" w:rsidP="00FE2FD3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231">
        <w:rPr>
          <w:rFonts w:ascii="Times New Roman" w:hAnsi="Times New Roman"/>
          <w:b/>
          <w:sz w:val="24"/>
          <w:szCs w:val="24"/>
        </w:rPr>
        <w:t>Предмет жалобы:</w:t>
      </w:r>
      <w:r w:rsidRPr="00FE2FD3">
        <w:rPr>
          <w:rFonts w:ascii="Times New Roman" w:hAnsi="Times New Roman"/>
          <w:sz w:val="24"/>
          <w:szCs w:val="24"/>
        </w:rPr>
        <w:t xml:space="preserve"> в документацию о закупке включена поставка товаров, технологически и функционально не связанных со строительными работами, выполнение которых является предметом торгов, а именно: оборудование пищеблока, использующееся для приготовления, хранения и подачи пищи; медицинское оборудование; прачечное оборудование и т.д.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Вывод Комиссии Омского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В рассматриваемом случае фактически предметом торгов являлось выполнение работ по строительству объекта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FD3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D3">
        <w:rPr>
          <w:rFonts w:ascii="Times New Roman" w:hAnsi="Times New Roman" w:cs="Times New Roman"/>
          <w:sz w:val="24"/>
          <w:szCs w:val="24"/>
        </w:rPr>
        <w:t>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При этом выполнение строительных работ с использованием товаров, в том числе технологического и инженерного оборудования, которым оснащается готовый строительный объект в ходе непрерывного комплексного процесса строительства, не свидетельствует о функциональной или технологической связанности и правомерности объединения их в один лот с бытовым оборудованием, что влечет за собой ограничение количества участников закупки из числа, в частности поставщиков и (или) производителей специализированного оборудования, относящихся к иным товарным рынкам, нежели строительство. Так, заказчиком установлен перечень товаров, применяемых при выполнении работ, согласно которому при выполнении работ требуется поставить оборудование как монтируемое (т.е. товары, технологически и функционально связанные со строительством), так не требующее монтажа, например, печь микроволновая.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Решение Комиссии Омского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признать жалобу частично обоснованной.</w:t>
      </w:r>
    </w:p>
    <w:p w:rsidR="00DA01B4" w:rsidRPr="00FE2FD3" w:rsidRDefault="00DA01B4" w:rsidP="00B317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FE2FD3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Омского УФАС России от 7 июля 2015 г. по делу № 03-10.1/233-2014</w:t>
      </w:r>
      <w:r>
        <w:rPr>
          <w:rFonts w:ascii="Times New Roman" w:hAnsi="Times New Roman" w:cs="Times New Roman"/>
          <w:sz w:val="24"/>
          <w:szCs w:val="24"/>
        </w:rPr>
        <w:t xml:space="preserve"> был приведён ещё один интересный довод, в силу которого объединять в один лот строительные работы и монтаж встраиваемого оборудования не только можно, но и нужно. Комиссия Омского УФАС России указала, что в</w:t>
      </w:r>
      <w:r w:rsidRPr="00FE2FD3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8" w:history="1">
        <w:r w:rsidRPr="00FE2FD3">
          <w:rPr>
            <w:rFonts w:ascii="Times New Roman" w:hAnsi="Times New Roman" w:cs="Times New Roman"/>
            <w:sz w:val="24"/>
            <w:szCs w:val="24"/>
          </w:rPr>
          <w:t>ст. 745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ГК РФ обязанность по обеспечению строительства материалами, в том числе деталями и конструкциями, или оборудованием несет подрядчик. Сторона, в обязанность которой входит обеспечение строительства,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работ. Таким образом, поставка на строительную площадку и установка оборудования не подрядчиком, а иной организацией, невозможна без вмешательства в компетенцию подрядчика и его непосредственную деятельность при осуществлении им строительно-монтажных работ.</w:t>
      </w:r>
    </w:p>
    <w:p w:rsidR="00DA01B4" w:rsidRPr="00FE2FD3" w:rsidRDefault="00DA01B4" w:rsidP="00B317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Мало того, действия, противоречащие </w:t>
      </w:r>
      <w:hyperlink r:id="rId9" w:history="1">
        <w:r w:rsidRPr="00FE2FD3">
          <w:rPr>
            <w:rFonts w:ascii="Times New Roman" w:hAnsi="Times New Roman" w:cs="Times New Roman"/>
            <w:sz w:val="24"/>
            <w:szCs w:val="24"/>
          </w:rPr>
          <w:t>ст. 745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ГК РФ, снимают с подрядчика ответственность за конечный результат и могут сказаться на качестве построенного объекта, что также противоречит принципу эффективности использования бюджетных средств, установленному </w:t>
      </w:r>
      <w:hyperlink r:id="rId10" w:history="1">
        <w:r w:rsidRPr="00FE2FD3">
          <w:rPr>
            <w:rFonts w:ascii="Times New Roman" w:hAnsi="Times New Roman" w:cs="Times New Roman"/>
            <w:sz w:val="24"/>
            <w:szCs w:val="24"/>
          </w:rPr>
          <w:t xml:space="preserve">ст. </w:t>
        </w:r>
        <w:r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БК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F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E2FD3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Закона № 44-ФЗ, согласно которой при осуществлении закупок </w:t>
      </w:r>
      <w:r>
        <w:rPr>
          <w:rFonts w:ascii="Times New Roman" w:hAnsi="Times New Roman" w:cs="Times New Roman"/>
          <w:sz w:val="24"/>
          <w:szCs w:val="24"/>
        </w:rPr>
        <w:t>заказчики</w:t>
      </w:r>
      <w:r w:rsidRPr="00FE2FD3">
        <w:rPr>
          <w:rFonts w:ascii="Times New Roman" w:hAnsi="Times New Roman" w:cs="Times New Roman"/>
          <w:sz w:val="24"/>
          <w:szCs w:val="24"/>
        </w:rPr>
        <w:t xml:space="preserve"> должны исходить из необходимости достижения заданных результатов обеспечения муниципальных нужд.</w:t>
      </w:r>
    </w:p>
    <w:p w:rsidR="00DA01B4" w:rsidRPr="00FE2FD3" w:rsidRDefault="00DA01B4" w:rsidP="00B317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ранее тот же территориальный орган ФАС России отмечал, что непосредственно в процессе строительства осуществляется монтаж одного лишь санитарно-технического оборудования, и только оно может считаться функционально и технологически связанным с общестроительными работами. Тогда как поставка и установка иного встраиваемого оборудования после завершения строительных работ вовсе не является невозможной:</w:t>
      </w:r>
    </w:p>
    <w:p w:rsidR="00DA01B4" w:rsidRPr="00FE2FD3" w:rsidRDefault="00DA01B4" w:rsidP="00FE2FD3">
      <w:pPr>
        <w:pStyle w:val="ConsPlusNormal"/>
        <w:shd w:val="clear" w:color="auto" w:fill="4BACC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Решение Омского УФАС России от 2 апреля 2014 г. № 03-10.1/108-2014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строительство детского сада.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Предмет жалобы: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наравне со строительными работами, заказчиком включена в объект закупки поставка оборудования пищеблока и прачечного оборудования. Названные товары технологически и функционально не связаны между собой (очевидно, что для приготовления пищи нет необходимости использовать оборудование для сауны). Включение указанного оборудования в состав одного лота является незаконным, поскольку ограничивает круг лиц, претендующих на заключение муниципального контракта.</w:t>
      </w:r>
    </w:p>
    <w:p w:rsidR="00DA01B4" w:rsidRPr="00FE2FD3" w:rsidRDefault="00DA01B4" w:rsidP="00FE2FD3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231">
        <w:rPr>
          <w:rFonts w:ascii="Times New Roman" w:hAnsi="Times New Roman"/>
          <w:b/>
          <w:sz w:val="24"/>
          <w:szCs w:val="24"/>
        </w:rPr>
        <w:t>Пояснения заказчика:</w:t>
      </w:r>
      <w:r w:rsidRPr="00FE2FD3">
        <w:rPr>
          <w:rFonts w:ascii="Times New Roman" w:hAnsi="Times New Roman"/>
          <w:sz w:val="24"/>
          <w:szCs w:val="24"/>
        </w:rPr>
        <w:t xml:space="preserve"> в объект закупки включена поставка оборудования, подлежащего монтажу, к которому необходимо подвести систему водопровода и канализации с определенным диаметром в определенное проектом место, подвести электрические сети с определенным напряжением, сечением кабельной продукции и степенью защиты, выполнить общестроительные работы в соответствии с габаритами и способом крепления монтируемого оборудования. Все указанные работы связаны между собой технологическим процессом. Мебель и бытовые приборы, которые требуются для осуществления деятельности детского сада, в предмет конкурса не включены.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231">
        <w:rPr>
          <w:rFonts w:ascii="Times New Roman" w:hAnsi="Times New Roman" w:cs="Times New Roman"/>
          <w:b/>
          <w:sz w:val="24"/>
          <w:szCs w:val="24"/>
        </w:rPr>
        <w:t>Выводы Комиссии Омского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Комиссия не может согласиться с доводом заказчика, что монтаж данного оборудования возможен только в ходе строительства, а по его завершению будет невозможен.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D3">
        <w:rPr>
          <w:rFonts w:ascii="Times New Roman" w:hAnsi="Times New Roman" w:cs="Times New Roman"/>
          <w:sz w:val="24"/>
          <w:szCs w:val="24"/>
        </w:rPr>
        <w:t>Как было указано представителем заказчика, монтаж оборудования будет осуществляться в уже определенное проектом место, следовательно, на этапе строительства заранее известно, в какое место необходимо подвести систему водопровода и канализации с определенным диаметром, или электрические сети с определенным напряжением, сечением кабельной продукции и пр.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Кроме того, Комиссия отмечает, что в локально-сметном расчете предусмотрены конкретные размеры поставляемого оборудования, например: "Машина стиральная - автомат бытовая (600x300)", "Шкаф жарочный 3-секционный ШЖЭ-3 (840x850x1475 мм)", "Шкаф холодильный бытовой Бирюса (600x600x1700)"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D3">
        <w:rPr>
          <w:rFonts w:ascii="Times New Roman" w:hAnsi="Times New Roman" w:cs="Times New Roman"/>
          <w:sz w:val="24"/>
          <w:szCs w:val="24"/>
        </w:rPr>
        <w:t>Таким образом, конкурсной документацией и проектом определены конкретные размеры поставляемого оборудования, а также места, в которых будет осуществляться его установка и подключение, что опровергает довод заказчика о невозможности установки оборудования после окончания общестроительных работ.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Комиссия считает, что объединение в один объект закупки строительных работ с поставкой вышеуказанных товаров, технологически и функционально не связанных со строительством, влечет за собой ограничение количества участников закупки из числа, в частности поставщиков и (или) производителей специализированного оборудования, относящихся к иным товарным рынкам, нежели строительство.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Вместе с тем, Комиссия соглашается с позицией заказчика относительно правомерности включения в объект закупки моечных ванн и умывальников со смесителями, и признает довод жалобы в этой части необоснованным, поскольку ванны моечные, умывальники относятся к санитарно-техническому оборудованию, монтаж которого по общим правилам осуществляется при строительстве.</w:t>
      </w:r>
    </w:p>
    <w:p w:rsidR="00DA01B4" w:rsidRPr="00FE2FD3" w:rsidRDefault="00DA01B4" w:rsidP="00FE2FD3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231">
        <w:rPr>
          <w:rFonts w:ascii="Times New Roman" w:hAnsi="Times New Roman"/>
          <w:b/>
          <w:sz w:val="24"/>
          <w:szCs w:val="24"/>
        </w:rPr>
        <w:t>Решение Комиссии Омского УФАС России:</w:t>
      </w:r>
      <w:r w:rsidRPr="00FE2FD3">
        <w:rPr>
          <w:rFonts w:ascii="Times New Roman" w:hAnsi="Times New Roman"/>
          <w:sz w:val="24"/>
          <w:szCs w:val="24"/>
        </w:rPr>
        <w:t xml:space="preserve"> признать жалобу частично обоснованной.</w:t>
      </w:r>
    </w:p>
    <w:p w:rsidR="00DA01B4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Аналогичный подход содержится также в р</w:t>
      </w:r>
      <w:r w:rsidRPr="00FE2FD3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и</w:t>
      </w:r>
      <w:r w:rsidRPr="00FE2FD3">
        <w:rPr>
          <w:rFonts w:ascii="Times New Roman" w:hAnsi="Times New Roman"/>
          <w:sz w:val="24"/>
          <w:szCs w:val="24"/>
        </w:rPr>
        <w:t xml:space="preserve"> Красноярского УФАС России от 11 июня 2014 г. № 454</w:t>
      </w:r>
      <w:r>
        <w:rPr>
          <w:rFonts w:ascii="Times New Roman" w:hAnsi="Times New Roman"/>
          <w:sz w:val="24"/>
          <w:szCs w:val="24"/>
        </w:rPr>
        <w:t>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объединение заказчиком в один лот строительных работ с поставкой монтируемого оборудования признаётся правомерным. Исключение из сметы прочего оборудования и всевозможного инвентаря – практически залог отсутствия претензий к такой закупке со стороны территориальных органов ФАС России.</w:t>
      </w:r>
    </w:p>
    <w:p w:rsidR="00DA01B4" w:rsidRPr="00FE2FD3" w:rsidRDefault="00DA01B4" w:rsidP="00FE2FD3">
      <w:pPr>
        <w:pStyle w:val="Heading2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рамках</w:t>
      </w:r>
      <w:r w:rsidRPr="00FE2FD3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 «под ключ»</w:t>
      </w:r>
      <w:r w:rsidRPr="00FE2FD3">
        <w:rPr>
          <w:rFonts w:ascii="Times New Roman" w:hAnsi="Times New Roman"/>
          <w:sz w:val="24"/>
          <w:szCs w:val="24"/>
        </w:rPr>
        <w:t xml:space="preserve"> может поставляться любое оборудование, а не только монтируемое </w:t>
      </w:r>
    </w:p>
    <w:p w:rsidR="00DA01B4" w:rsidRDefault="00DA01B4" w:rsidP="003210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в большинстве случаев практика территориальных органов ФАС России и в особенности судебных органов исходит из правомерности включения в единый объект закупки всего, что охватывается понятием </w:t>
      </w:r>
      <w:r w:rsidRPr="0064582D"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 w:cs="Times New Roman"/>
          <w:sz w:val="24"/>
          <w:szCs w:val="24"/>
        </w:rPr>
        <w:t xml:space="preserve"> – в т.ч. 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 w:rsidRPr="00321008">
        <w:rPr>
          <w:rFonts w:ascii="Times New Roman" w:hAnsi="Times New Roman" w:cs="Times New Roman"/>
          <w:i/>
          <w:sz w:val="24"/>
          <w:szCs w:val="24"/>
        </w:rPr>
        <w:t>оборудования, мебели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321008">
        <w:rPr>
          <w:rFonts w:ascii="Times New Roman" w:hAnsi="Times New Roman" w:cs="Times New Roman"/>
          <w:i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56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функциональная и технологическая с</w:t>
      </w:r>
      <w:r w:rsidRPr="00563F1B">
        <w:rPr>
          <w:rFonts w:ascii="Times New Roman" w:hAnsi="Times New Roman" w:cs="Times New Roman"/>
          <w:sz w:val="24"/>
          <w:szCs w:val="24"/>
        </w:rPr>
        <w:t xml:space="preserve">вязь строительных работ </w:t>
      </w:r>
      <w:r>
        <w:rPr>
          <w:rFonts w:ascii="Times New Roman" w:hAnsi="Times New Roman" w:cs="Times New Roman"/>
          <w:sz w:val="24"/>
          <w:szCs w:val="24"/>
        </w:rPr>
        <w:t xml:space="preserve">и всего перечисленного </w:t>
      </w:r>
      <w:r w:rsidRPr="00563F1B">
        <w:rPr>
          <w:rFonts w:ascii="Times New Roman" w:hAnsi="Times New Roman" w:cs="Times New Roman"/>
          <w:sz w:val="24"/>
          <w:szCs w:val="24"/>
        </w:rPr>
        <w:t>усматривается в единой цели такой «комплексной» закупки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563F1B">
        <w:rPr>
          <w:rFonts w:ascii="Times New Roman" w:hAnsi="Times New Roman" w:cs="Times New Roman"/>
          <w:sz w:val="24"/>
          <w:szCs w:val="24"/>
        </w:rPr>
        <w:t xml:space="preserve"> признаётся создание помещений, пригодных для использования в качестве, например, детского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B4" w:rsidRDefault="00DA01B4" w:rsidP="003210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Pr="0036048F">
        <w:rPr>
          <w:rFonts w:ascii="Times New Roman" w:hAnsi="Times New Roman" w:cs="Times New Roman"/>
          <w:sz w:val="24"/>
          <w:szCs w:val="24"/>
        </w:rPr>
        <w:t xml:space="preserve">случае вообще будет неправильным считать, что заказчик объединил в один лот строительные работы и поставку товаров. В ч. 3 ст. 17 Закона № 135-ФЗ запрещается ограничение конкуренции между участниками торгов путем включения в состав лотов товаров, работ, услуг, технологически и функционально не связанных с предметом торгов. Однако при строительстве «под ключ» ни строительные работы, ни какие-либо товары сами по себе не являются предметом торгов. Предметом торгов является как раз </w:t>
      </w:r>
      <w:r w:rsidRPr="0036048F"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6048F">
        <w:rPr>
          <w:rFonts w:ascii="Times New Roman" w:hAnsi="Times New Roman" w:cs="Times New Roman"/>
          <w:sz w:val="24"/>
          <w:szCs w:val="24"/>
        </w:rPr>
        <w:t xml:space="preserve"> с которым оказываются связаны и строительные работы, и поставляемые товары!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B4" w:rsidRPr="00FE2FD3" w:rsidRDefault="00DA01B4" w:rsidP="005475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ФАС Восточно-Сибирского округа в постановлении </w:t>
      </w:r>
      <w:r w:rsidRPr="0054758A">
        <w:rPr>
          <w:rFonts w:ascii="Times New Roman" w:hAnsi="Times New Roman" w:cs="Times New Roman"/>
          <w:sz w:val="24"/>
          <w:szCs w:val="24"/>
        </w:rPr>
        <w:t xml:space="preserve">от 4 сентября 2014 г. по делу № А58-6965/2013 указал, что заказчик, объявляя аукцион, имел интерес не к выполнению строительно-монтажных работ по объекту школа и к поставке всего необходимого оборудования для оснащения создаваемого здания школы в отдельности, а к строительству школы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758A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58A">
        <w:rPr>
          <w:rFonts w:ascii="Times New Roman" w:hAnsi="Times New Roman" w:cs="Times New Roman"/>
          <w:sz w:val="24"/>
          <w:szCs w:val="24"/>
        </w:rPr>
        <w:t xml:space="preserve">, то есть к получению результата в виде создания – возведения полностью оснащенного и укомплектованного всем необходимым здания школы. Среди территориальных органов ФАС России </w:t>
      </w:r>
      <w:r w:rsidRPr="00FE2FD3">
        <w:rPr>
          <w:rFonts w:ascii="Times New Roman" w:hAnsi="Times New Roman" w:cs="Times New Roman"/>
          <w:sz w:val="24"/>
          <w:szCs w:val="24"/>
        </w:rPr>
        <w:t xml:space="preserve">подобный подход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E2FD3">
        <w:rPr>
          <w:rFonts w:ascii="Times New Roman" w:hAnsi="Times New Roman" w:cs="Times New Roman"/>
          <w:sz w:val="24"/>
          <w:szCs w:val="24"/>
        </w:rPr>
        <w:t xml:space="preserve">является весьма распространённым: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Pr="00FE2FD3">
        <w:rPr>
          <w:rFonts w:ascii="Times New Roman" w:hAnsi="Times New Roman" w:cs="Times New Roman"/>
          <w:sz w:val="24"/>
          <w:szCs w:val="24"/>
        </w:rPr>
        <w:t xml:space="preserve"> он лежит в основе реше</w:t>
      </w:r>
      <w:r>
        <w:rPr>
          <w:rFonts w:ascii="Times New Roman" w:hAnsi="Times New Roman" w:cs="Times New Roman"/>
          <w:sz w:val="24"/>
          <w:szCs w:val="24"/>
        </w:rPr>
        <w:t>ний Ненецкого УФАС России от 27.06.</w:t>
      </w:r>
      <w:r w:rsidRPr="00FE2FD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01-33/16-2014, </w:t>
      </w:r>
      <w:r>
        <w:rPr>
          <w:rFonts w:ascii="Times New Roman" w:hAnsi="Times New Roman" w:cs="Times New Roman"/>
          <w:sz w:val="24"/>
          <w:szCs w:val="24"/>
        </w:rPr>
        <w:t>Владимирского УФАС России от 21.10.</w:t>
      </w:r>
      <w:r w:rsidRPr="00FE2FD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Г756-04/2014, </w:t>
      </w:r>
      <w:r>
        <w:rPr>
          <w:rFonts w:ascii="Times New Roman" w:hAnsi="Times New Roman" w:cs="Times New Roman"/>
          <w:sz w:val="24"/>
          <w:szCs w:val="24"/>
        </w:rPr>
        <w:t>Ивановского УФАС России от 15.09.</w:t>
      </w:r>
      <w:r w:rsidRPr="00FE2FD3">
        <w:rPr>
          <w:rFonts w:ascii="Times New Roman" w:hAnsi="Times New Roman" w:cs="Times New Roman"/>
          <w:sz w:val="24"/>
          <w:szCs w:val="24"/>
        </w:rPr>
        <w:t xml:space="preserve">2014, Костромского УФАС России от </w:t>
      </w:r>
      <w:r>
        <w:rPr>
          <w:rFonts w:ascii="Times New Roman" w:hAnsi="Times New Roman" w:cs="Times New Roman"/>
          <w:sz w:val="24"/>
          <w:szCs w:val="24"/>
        </w:rPr>
        <w:t>01.10.2014</w:t>
      </w:r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12-10-143/143, Север</w:t>
      </w:r>
      <w:r>
        <w:rPr>
          <w:rFonts w:ascii="Times New Roman" w:hAnsi="Times New Roman" w:cs="Times New Roman"/>
          <w:sz w:val="24"/>
          <w:szCs w:val="24"/>
        </w:rPr>
        <w:t>о-Осетинского УФАС России от 23.12.</w:t>
      </w:r>
      <w:r w:rsidRPr="00FE2FD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А86-2-12/14 и </w:t>
      </w:r>
      <w:r>
        <w:rPr>
          <w:rFonts w:ascii="Times New Roman" w:hAnsi="Times New Roman" w:cs="Times New Roman"/>
          <w:sz w:val="24"/>
          <w:szCs w:val="24"/>
        </w:rPr>
        <w:t>т.д</w:t>
      </w:r>
      <w:r w:rsidRPr="00FE2FD3">
        <w:rPr>
          <w:rFonts w:ascii="Times New Roman" w:hAnsi="Times New Roman" w:cs="Times New Roman"/>
          <w:sz w:val="24"/>
          <w:szCs w:val="24"/>
        </w:rPr>
        <w:t>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 xml:space="preserve">При этом в отдельных случаях территориальные органы ФАС России придают особое значение наличию в извещении и документации о закупке указания на то, что предметом закупки является строительство </w:t>
      </w:r>
      <w:r>
        <w:rPr>
          <w:rFonts w:ascii="Times New Roman" w:hAnsi="Times New Roman"/>
          <w:sz w:val="24"/>
          <w:szCs w:val="24"/>
        </w:rPr>
        <w:t>«</w:t>
      </w:r>
      <w:r w:rsidRPr="00FE2FD3">
        <w:rPr>
          <w:rFonts w:ascii="Times New Roman" w:hAnsi="Times New Roman"/>
          <w:sz w:val="24"/>
          <w:szCs w:val="24"/>
        </w:rPr>
        <w:t>под ключ</w:t>
      </w:r>
      <w:r>
        <w:rPr>
          <w:rFonts w:ascii="Times New Roman" w:hAnsi="Times New Roman"/>
          <w:sz w:val="24"/>
          <w:szCs w:val="24"/>
        </w:rPr>
        <w:t>»</w:t>
      </w:r>
      <w:r w:rsidRPr="00FE2FD3">
        <w:rPr>
          <w:rFonts w:ascii="Times New Roman" w:hAnsi="Times New Roman"/>
          <w:sz w:val="24"/>
          <w:szCs w:val="24"/>
        </w:rPr>
        <w:t>. Например, в решении Дагестанского УФАС России от 26 мая 2014 г. № 248А-2014 отсутствие такого указания явилось основанием для вывода о том, что между строительными работами и поставкой медицинской мебели, мебели общего назначения, компьютерной техники, торгово-технологического оборудования и инвентаря отсутствует функциональная и технологическая связь.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>Однако в судебной практике не придаётся такое значение упоминанию</w:t>
      </w:r>
      <w:r>
        <w:rPr>
          <w:rFonts w:ascii="Times New Roman" w:hAnsi="Times New Roman"/>
          <w:sz w:val="24"/>
          <w:szCs w:val="24"/>
        </w:rPr>
        <w:t xml:space="preserve"> в документации о закупке</w:t>
      </w:r>
      <w:r w:rsidRPr="00FE2FD3">
        <w:rPr>
          <w:rFonts w:ascii="Times New Roman" w:hAnsi="Times New Roman"/>
          <w:sz w:val="24"/>
          <w:szCs w:val="24"/>
        </w:rPr>
        <w:t xml:space="preserve"> формул</w:t>
      </w:r>
      <w:r>
        <w:rPr>
          <w:rFonts w:ascii="Times New Roman" w:hAnsi="Times New Roman"/>
          <w:sz w:val="24"/>
          <w:szCs w:val="24"/>
        </w:rPr>
        <w:t xml:space="preserve">ировки </w:t>
      </w:r>
      <w:r w:rsidRPr="00585C04">
        <w:rPr>
          <w:rFonts w:ascii="Times New Roman" w:hAnsi="Times New Roman"/>
          <w:i/>
          <w:sz w:val="24"/>
          <w:szCs w:val="24"/>
        </w:rPr>
        <w:t>строительство «под ключ»</w:t>
      </w:r>
      <w:r w:rsidRPr="00FE2FD3">
        <w:rPr>
          <w:rFonts w:ascii="Times New Roman" w:hAnsi="Times New Roman"/>
          <w:sz w:val="24"/>
          <w:szCs w:val="24"/>
        </w:rPr>
        <w:t xml:space="preserve">. Так, в постановлении от 26 мая 2015 г. по делу </w:t>
      </w:r>
      <w:r>
        <w:rPr>
          <w:rFonts w:ascii="Times New Roman" w:hAnsi="Times New Roman"/>
          <w:sz w:val="24"/>
          <w:szCs w:val="24"/>
        </w:rPr>
        <w:t>№</w:t>
      </w:r>
      <w:r w:rsidRPr="00FE2FD3">
        <w:rPr>
          <w:rFonts w:ascii="Times New Roman" w:hAnsi="Times New Roman"/>
          <w:sz w:val="24"/>
          <w:szCs w:val="24"/>
        </w:rPr>
        <w:t xml:space="preserve"> А38-5073/2014 ФАС Волго-Вятского округа указал</w:t>
      </w:r>
      <w:r>
        <w:rPr>
          <w:rFonts w:ascii="Times New Roman" w:hAnsi="Times New Roman"/>
          <w:sz w:val="24"/>
          <w:szCs w:val="24"/>
        </w:rPr>
        <w:t xml:space="preserve"> следующее</w:t>
      </w:r>
      <w:r w:rsidRPr="00FE2FD3">
        <w:rPr>
          <w:rFonts w:ascii="Times New Roman" w:hAnsi="Times New Roman"/>
          <w:sz w:val="24"/>
          <w:szCs w:val="24"/>
        </w:rPr>
        <w:t xml:space="preserve">: несмотря на фактическое отсутствие в документации слов </w:t>
      </w:r>
      <w:r w:rsidRPr="00585C04">
        <w:rPr>
          <w:rFonts w:ascii="Times New Roman" w:hAnsi="Times New Roman"/>
          <w:i/>
          <w:sz w:val="24"/>
          <w:szCs w:val="24"/>
        </w:rPr>
        <w:t>строительство «под ключ»</w:t>
      </w:r>
      <w:r w:rsidRPr="00FE2FD3">
        <w:rPr>
          <w:rFonts w:ascii="Times New Roman" w:hAnsi="Times New Roman"/>
          <w:sz w:val="24"/>
          <w:szCs w:val="24"/>
        </w:rPr>
        <w:t>, весь комплекс работ, которые необходимо было выполнить в рамках муниципального контракта, направлен на создание готового к эксплуатации объекта, что говорит об осуществлении единого непрерывного комплексного процесса и допускает объединение в один лот работ по строительству и связанных с ним услуг по приобретению оборудования, мебели и инвентаря.</w:t>
      </w:r>
    </w:p>
    <w:p w:rsidR="00DA01B4" w:rsidRPr="00FE2FD3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не рассматривается как нечто критичное отсутствие возможности принять участие в закупке, предметом которой является строительство «под ключ», у лиц, которые занимаются выполнением строительных работ и поставкой товаров по отдельности. </w:t>
      </w:r>
      <w:r w:rsidRPr="00FE2FD3">
        <w:rPr>
          <w:rFonts w:ascii="Times New Roman" w:hAnsi="Times New Roman"/>
          <w:sz w:val="24"/>
          <w:szCs w:val="24"/>
        </w:rPr>
        <w:t>Как указала Комиссия Ивановского УФАС России в решении от 1 сентября 2014 г</w:t>
      </w:r>
      <w:r>
        <w:rPr>
          <w:rFonts w:ascii="Times New Roman" w:hAnsi="Times New Roman"/>
          <w:sz w:val="24"/>
          <w:szCs w:val="24"/>
        </w:rPr>
        <w:t>.</w:t>
      </w:r>
      <w:r w:rsidRPr="00FE2FD3">
        <w:rPr>
          <w:rFonts w:ascii="Times New Roman" w:hAnsi="Times New Roman"/>
          <w:sz w:val="24"/>
          <w:szCs w:val="24"/>
        </w:rPr>
        <w:t xml:space="preserve">, установление заказчиком любых параметров, характеристик, требований к товару, работам, услугам может повлечь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E2FD3">
        <w:rPr>
          <w:rFonts w:ascii="Times New Roman" w:hAnsi="Times New Roman"/>
          <w:sz w:val="24"/>
          <w:szCs w:val="24"/>
        </w:rPr>
        <w:t>того или иного юридического, физического лица невозможность принять участие в закупке, ограничить число участников закупки, поскольку не все поставщики (исполнители) имеют возможность поставить товар, выполнить работу, оказать услугу, соответствующую всем условиям документации об электронном аукционе. Факт невозможности участия конкретного участника в открытом конкурсе, в связи с отсутствием у него каких-либо товаров либо невозможностью выполнения каких-либо работ, необходимых Заказчику, не влечет нарушение его прав.</w:t>
      </w:r>
    </w:p>
    <w:p w:rsidR="00DA01B4" w:rsidRPr="00FE2FD3" w:rsidRDefault="00DA01B4" w:rsidP="00BA72B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E2FD3">
        <w:rPr>
          <w:rFonts w:ascii="Times New Roman" w:hAnsi="Times New Roman" w:cs="Times New Roman"/>
          <w:b w:val="0"/>
          <w:sz w:val="24"/>
          <w:szCs w:val="24"/>
          <w:lang w:eastAsia="en-US"/>
        </w:rPr>
        <w:t>В судебной практике данный подход также снискал самую широкую популярность: см.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, например,</w:t>
      </w:r>
      <w:r w:rsidRPr="00FE2FD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постановления ФАС Уральского округа </w:t>
      </w:r>
      <w:r w:rsidRPr="00BA72B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от 1 июля 2014 г. по делу № А60-38313/2013,  ФАС Восточно-Сибирского округа от 4 сентября 2014 г. по делу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№</w:t>
      </w:r>
      <w:r w:rsidRPr="00BA72B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А58-6965/2013, ФАС Волго-Вятского округа от 26 мая 2015 г. по делу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№ А38-5073/2014 и т.д</w:t>
      </w:r>
      <w:r w:rsidRPr="00BA72B8">
        <w:rPr>
          <w:rFonts w:ascii="Times New Roman" w:hAnsi="Times New Roman" w:cs="Times New Roman"/>
          <w:b w:val="0"/>
          <w:sz w:val="24"/>
          <w:szCs w:val="24"/>
          <w:lang w:eastAsia="en-US"/>
        </w:rPr>
        <w:t>. Приведём типичное решение:</w:t>
      </w:r>
    </w:p>
    <w:p w:rsidR="00DA01B4" w:rsidRPr="00FE2FD3" w:rsidRDefault="00DA01B4" w:rsidP="00FE2FD3">
      <w:pPr>
        <w:pStyle w:val="ConsPlusTitle"/>
        <w:shd w:val="clear" w:color="auto" w:fill="4BACC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Постановление ФАС Уральского округа от 29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Ф09-8922/14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CE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строительство детского сада.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CE5">
        <w:rPr>
          <w:rFonts w:ascii="Times New Roman" w:hAnsi="Times New Roman" w:cs="Times New Roman"/>
          <w:b/>
          <w:sz w:val="24"/>
          <w:szCs w:val="24"/>
        </w:rPr>
        <w:t>Фабула дела: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Курганское УФАС России признало необоснованной жалобу на действия заказчика, включившего в единый объект закупки технологически и функционально не связанные друг с другом строительные работы и поставку оборудования. Заявитель жалобы обжаловал решение Курганского УФАС России в Арбитражный суд Курганской области. По мнению истца, поставка оборудования никак не может влиять на выполнение работ по строительству объекта, поскольку эти действия осуществляются в качестве следующего за строительством этапа, а не как часть самого этапа строительства. Указывая на выполнение работ по разработке проектной и рабочей документации и строительству объекта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2FD3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D3">
        <w:rPr>
          <w:rFonts w:ascii="Times New Roman" w:hAnsi="Times New Roman" w:cs="Times New Roman"/>
          <w:sz w:val="24"/>
          <w:szCs w:val="24"/>
        </w:rPr>
        <w:t>, включая оснащение технологическим оборудованием и мебелью, заказчик лишь создает видимость обоснованности и правомерности включения в документацию товаров, работ, услуг, технологически и функционально не связанных между собой.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CE5">
        <w:rPr>
          <w:rFonts w:ascii="Times New Roman" w:hAnsi="Times New Roman" w:cs="Times New Roman"/>
          <w:b/>
          <w:sz w:val="24"/>
          <w:szCs w:val="24"/>
        </w:rPr>
        <w:t>Вывод суда: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единый порядок размещения заказов устанавливается им в целях расширения возможностей для участия физических и юридических лиц в размещении заказов и стимулирования такого участия, эффективного использования средств бюджетов и внебюджетных источников финансирования, предотвращения коррупции и других злоупотреблений в сфере размещения заказов и иных целях.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Таким образом, основной задачей законодательства, устанавливающего порядок проведения торгов, является не столько обеспечение максимально широкого круга участников размещения заказов, сколько выявление в результате торгов лица, исполнение контракта которым в наибольшей степени будет отвечать целям эффективного использования источников финансирования, предотвращения злоупотреблений в сфере размещения заказов.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Исследовав содержание информационной карты открытого аукциона, техническое задание, а также иные представленные в материалы дела доказательства в порядке </w:t>
      </w:r>
      <w:hyperlink r:id="rId12" w:history="1">
        <w:r w:rsidRPr="00FE2FD3">
          <w:rPr>
            <w:rFonts w:ascii="Times New Roman" w:hAnsi="Times New Roman" w:cs="Times New Roman"/>
            <w:color w:val="0000FF"/>
            <w:sz w:val="24"/>
            <w:szCs w:val="24"/>
          </w:rPr>
          <w:t>ст. 71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АПК РФ</w:t>
      </w:r>
      <w:r w:rsidRPr="00FE2FD3">
        <w:rPr>
          <w:rFonts w:ascii="Times New Roman" w:hAnsi="Times New Roman" w:cs="Times New Roman"/>
          <w:sz w:val="24"/>
          <w:szCs w:val="24"/>
        </w:rPr>
        <w:t xml:space="preserve">, суды пришли к правильному выводу о том, что комплектация вспомогательных помещений детского сада (помещения групповой, пищеблока, туалетные помещения, постирочная) холодильным, сантехническим, электрическим и иным оборудованием не противоречит непрерывному комплексному процессу создания готовой строительной продукции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FD3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FD3">
        <w:rPr>
          <w:rFonts w:ascii="Times New Roman" w:hAnsi="Times New Roman" w:cs="Times New Roman"/>
          <w:sz w:val="24"/>
          <w:szCs w:val="24"/>
        </w:rPr>
        <w:t xml:space="preserve"> (проектирование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FD3">
        <w:rPr>
          <w:rFonts w:ascii="Times New Roman" w:hAnsi="Times New Roman" w:cs="Times New Roman"/>
          <w:sz w:val="24"/>
          <w:szCs w:val="24"/>
        </w:rPr>
        <w:t xml:space="preserve"> выполнение строительных и монтажных работ, включая комплектацию технологическим и инженерным оборудованием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FD3">
        <w:rPr>
          <w:rFonts w:ascii="Times New Roman" w:hAnsi="Times New Roman" w:cs="Times New Roman"/>
          <w:sz w:val="24"/>
          <w:szCs w:val="24"/>
        </w:rPr>
        <w:t xml:space="preserve"> ввод в эксплуатацию) и функционально и технологически с ним связано.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Включение в техническое задание комплектацию помещений садика названным оборудованием преследует цель создания готового к эксплуатации объекта в едином процессе с экономией временных затрат, при максимально эффективном расходовании бюджетных средств.</w:t>
      </w:r>
    </w:p>
    <w:p w:rsidR="00DA01B4" w:rsidRPr="00FE2FD3" w:rsidRDefault="00DA01B4" w:rsidP="00FE2FD3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С учетом изложенного, в силу </w:t>
      </w:r>
      <w:hyperlink r:id="rId13" w:history="1">
        <w:r w:rsidRPr="00FE2FD3">
          <w:rPr>
            <w:rFonts w:ascii="Times New Roman" w:hAnsi="Times New Roman" w:cs="Times New Roman"/>
            <w:color w:val="0000FF"/>
            <w:sz w:val="24"/>
            <w:szCs w:val="24"/>
          </w:rPr>
          <w:t>п. 1 ст. 1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94-ФЗ в торгах могут участвовать лишь те лица, которые соответствуют названным целям.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D3">
        <w:rPr>
          <w:rFonts w:ascii="Times New Roman" w:hAnsi="Times New Roman" w:cs="Times New Roman"/>
          <w:sz w:val="24"/>
          <w:szCs w:val="24"/>
        </w:rPr>
        <w:t xml:space="preserve">Таким образом, суды обоснованно указали, что включение в документацию о торгах условий, которые в итоге приводят к исключению из круга участников размещения заказа лиц, не отвечающих таким целям, не может рассматриваться как ограничение доступа к участию в торгах и не является нарушением </w:t>
      </w:r>
      <w:hyperlink r:id="rId14" w:history="1">
        <w:r w:rsidRPr="00FE2FD3">
          <w:rPr>
            <w:rFonts w:ascii="Times New Roman" w:hAnsi="Times New Roman" w:cs="Times New Roman"/>
            <w:color w:val="0000FF"/>
            <w:sz w:val="24"/>
            <w:szCs w:val="24"/>
          </w:rPr>
          <w:t>ст. 17</w:t>
        </w:r>
      </w:hyperlink>
      <w:r w:rsidRPr="00FE2FD3">
        <w:rPr>
          <w:rFonts w:ascii="Times New Roman" w:hAnsi="Times New Roman" w:cs="Times New Roman"/>
          <w:sz w:val="24"/>
          <w:szCs w:val="24"/>
        </w:rPr>
        <w:t xml:space="preserve"> Закона № 135-ФЗ.</w:t>
      </w:r>
    </w:p>
    <w:p w:rsidR="00DA01B4" w:rsidRDefault="00DA01B4" w:rsidP="00D82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существует достаточно высокая вероятность признания правомерными действий заказчиков, объединяющих в один лот как строительные работы, так и оборудование, мебель и инвентарь. Главное, чтобы при необходимости заказчику удалось доказать, что в его конкретном случае речь идёт именно о строительстве «под ключ», а вся закупка направлена на достижение единой цели, которой является получение помещений, пригодных для использования в необходимым заказчику назначением.</w:t>
      </w:r>
    </w:p>
    <w:p w:rsidR="00DA01B4" w:rsidRDefault="00DA01B4" w:rsidP="00AF1DE2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Уместно ли использовать понятие </w:t>
      </w:r>
      <w:r w:rsidRPr="00AF1DE2">
        <w:rPr>
          <w:rFonts w:ascii="Times New Roman" w:hAnsi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осуществлении закупок?</w:t>
      </w:r>
    </w:p>
    <w:p w:rsidR="00DA01B4" w:rsidRDefault="00DA01B4" w:rsidP="00D82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могли заметить, что во всех рассмотренных выше решениях территориальных органов ФАС России и постановлениях судебных органов строительством «под ключ» признавалась закупка лишь 2-х из 3-х стадий создания готовой строительной продукции, перечисленных в </w:t>
      </w:r>
      <w:r w:rsidRPr="00733996">
        <w:rPr>
          <w:rFonts w:ascii="Times New Roman" w:hAnsi="Times New Roman" w:cs="Times New Roman"/>
          <w:sz w:val="24"/>
          <w:szCs w:val="24"/>
        </w:rPr>
        <w:t>1.2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B4">
        <w:rPr>
          <w:rFonts w:ascii="Times New Roman" w:hAnsi="Times New Roman" w:cs="Times New Roman"/>
          <w:sz w:val="24"/>
          <w:szCs w:val="24"/>
        </w:rPr>
        <w:t xml:space="preserve">об организации строительства объектов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3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именно, предметом закупки везде выступали </w:t>
      </w:r>
      <w:r w:rsidRPr="00733996">
        <w:rPr>
          <w:rFonts w:ascii="Times New Roman" w:hAnsi="Times New Roman" w:cs="Times New Roman"/>
          <w:i/>
          <w:sz w:val="24"/>
          <w:szCs w:val="24"/>
        </w:rPr>
        <w:t>выполнение строительных и монтажных работ, включая комплектацию строек технологическим и инженерным оборудованием – ввод в эксплуатацию</w:t>
      </w:r>
      <w:r w:rsidRPr="00733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 первым звеном единого инвестиционного процесса строительства «под ключ» стадия </w:t>
      </w:r>
      <w:r w:rsidRPr="00105422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строительства! </w:t>
      </w:r>
    </w:p>
    <w:p w:rsidR="00DA01B4" w:rsidRPr="00317CE5" w:rsidRDefault="00DA01B4" w:rsidP="00D82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изложенного, отдельные контрольные и судебные органы считают правомерным использование понятия </w:t>
      </w:r>
      <w:r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 w:cs="Times New Roman"/>
          <w:sz w:val="24"/>
          <w:szCs w:val="24"/>
        </w:rPr>
        <w:t xml:space="preserve"> только при наличии всех трёх стадий: </w:t>
      </w:r>
      <w:r w:rsidRPr="00733996">
        <w:rPr>
          <w:rFonts w:ascii="Times New Roman" w:hAnsi="Times New Roman" w:cs="Times New Roman"/>
          <w:i/>
          <w:sz w:val="24"/>
          <w:szCs w:val="24"/>
        </w:rPr>
        <w:t>проектирование – выполнение строительных и монтажных работ, включая комплектацию строек технологическим и инженерным оборудованием – ввод в эксплуатацию</w:t>
      </w:r>
      <w:r w:rsidRPr="00733996">
        <w:rPr>
          <w:rFonts w:ascii="Times New Roman" w:hAnsi="Times New Roman" w:cs="Times New Roman"/>
          <w:sz w:val="24"/>
          <w:szCs w:val="24"/>
        </w:rPr>
        <w:t>. Если закупка не предусматривает стадию проектирования, то формально становится невозможным</w:t>
      </w:r>
      <w:r w:rsidRPr="00E914B4">
        <w:rPr>
          <w:rFonts w:ascii="Times New Roman" w:hAnsi="Times New Roman" w:cs="Times New Roman"/>
          <w:sz w:val="24"/>
          <w:szCs w:val="24"/>
        </w:rPr>
        <w:t xml:space="preserve"> </w:t>
      </w:r>
      <w:r w:rsidRPr="00733996">
        <w:rPr>
          <w:rFonts w:ascii="Times New Roman" w:hAnsi="Times New Roman" w:cs="Times New Roman"/>
          <w:sz w:val="24"/>
          <w:szCs w:val="24"/>
        </w:rPr>
        <w:t>говорить</w:t>
      </w:r>
      <w:r w:rsidRPr="00E914B4">
        <w:rPr>
          <w:rFonts w:ascii="Times New Roman" w:hAnsi="Times New Roman" w:cs="Times New Roman"/>
          <w:sz w:val="24"/>
          <w:szCs w:val="24"/>
        </w:rPr>
        <w:t xml:space="preserve"> </w:t>
      </w:r>
      <w:r w:rsidRPr="00733996">
        <w:rPr>
          <w:rFonts w:ascii="Times New Roman" w:hAnsi="Times New Roman" w:cs="Times New Roman"/>
          <w:sz w:val="24"/>
          <w:szCs w:val="24"/>
        </w:rPr>
        <w:t>о строительстве «под ключ»</w:t>
      </w:r>
      <w:r>
        <w:rPr>
          <w:rFonts w:ascii="Times New Roman" w:hAnsi="Times New Roman" w:cs="Times New Roman"/>
          <w:sz w:val="24"/>
          <w:szCs w:val="24"/>
        </w:rPr>
        <w:t>. А значит, нельзя оправдать строительством «под ключ» включение в один лот строительных работ, оборудования, мебели и инвентаря:</w:t>
      </w:r>
    </w:p>
    <w:p w:rsidR="00DA01B4" w:rsidRDefault="00DA01B4" w:rsidP="00E914B4">
      <w:pPr>
        <w:pStyle w:val="ConsPlusNormal"/>
        <w:shd w:val="clear" w:color="auto" w:fill="4BACC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13-го ААС </w:t>
      </w:r>
      <w:r w:rsidRPr="00317CE5">
        <w:rPr>
          <w:rFonts w:ascii="Times New Roman" w:hAnsi="Times New Roman" w:cs="Times New Roman"/>
          <w:sz w:val="24"/>
          <w:szCs w:val="24"/>
        </w:rPr>
        <w:t xml:space="preserve">от 13.05.2011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7CE5">
        <w:rPr>
          <w:rFonts w:ascii="Times New Roman" w:hAnsi="Times New Roman" w:cs="Times New Roman"/>
          <w:sz w:val="24"/>
          <w:szCs w:val="24"/>
        </w:rPr>
        <w:t xml:space="preserve"> А26-11058/2010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E914B4">
        <w:rPr>
          <w:rFonts w:ascii="Times New Roman" w:hAnsi="Times New Roman" w:cs="Times New Roman"/>
          <w:sz w:val="24"/>
          <w:szCs w:val="24"/>
        </w:rPr>
        <w:t xml:space="preserve"> капитальный ремонт здания Межрайонной ИФНС России № 1 по Республике Карелия.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b/>
          <w:sz w:val="24"/>
          <w:szCs w:val="24"/>
        </w:rPr>
        <w:t>Фабула дела:</w:t>
      </w:r>
      <w:r w:rsidRPr="00E9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УФАС России по Республике Карелия признало заказчика нарушившим ч. 3 ст. 17 Закона № 135-ФЗ, поскольку </w:t>
      </w:r>
      <w:r w:rsidRPr="00E914B4">
        <w:rPr>
          <w:rFonts w:ascii="Times New Roman" w:hAnsi="Times New Roman" w:cs="Times New Roman"/>
          <w:sz w:val="24"/>
          <w:szCs w:val="24"/>
        </w:rPr>
        <w:t>в состав одного лота включены не связанные технологически и функционально с предметом конкурса товары и работы, а именно: наряду с капитальным ремонтом здания предусмотрена поставка офисной техники и мебели: принтеры, сканер, ксерокс, телефон-факс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B4">
        <w:rPr>
          <w:rFonts w:ascii="Times New Roman" w:hAnsi="Times New Roman" w:cs="Times New Roman"/>
          <w:sz w:val="24"/>
          <w:szCs w:val="24"/>
        </w:rPr>
        <w:t xml:space="preserve">Ссылки заказчика на строительство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 xml:space="preserve"> в данном случае безосновательны, поскольку строительство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 xml:space="preserve"> с включает в себя три обязательные стадии инвестиционного процесса: проектирование, выполнение строительных и монтажных работ, включая комплектацию строек технологическим и инженерным оборудованием, и ввод в эксплуатацию. В данном случае первая стадия инвестиционного процесса – проектирование – не вошла в комплект работ, предусмотренных государственным контрактом. Следовательно, утверждение о выполнении комплекса работ </w:t>
      </w:r>
      <w:r>
        <w:rPr>
          <w:rFonts w:ascii="Times New Roman" w:hAnsi="Times New Roman" w:cs="Times New Roman"/>
          <w:sz w:val="24"/>
          <w:szCs w:val="24"/>
        </w:rPr>
        <w:t>по капитальному ремонту здания 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 xml:space="preserve"> неправомерно.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sz w:val="24"/>
          <w:szCs w:val="24"/>
        </w:rPr>
        <w:t xml:space="preserve">Заказчик обжаловал решение </w:t>
      </w:r>
      <w:r>
        <w:rPr>
          <w:rFonts w:ascii="Times New Roman" w:hAnsi="Times New Roman" w:cs="Times New Roman"/>
          <w:sz w:val="24"/>
          <w:szCs w:val="24"/>
        </w:rPr>
        <w:t>УФАС России по Республике Карелия в арбитражный суд, однако суд поддержал позицию антимонопольного органа.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b/>
          <w:sz w:val="24"/>
          <w:szCs w:val="24"/>
        </w:rPr>
        <w:t>Вывод суда:</w:t>
      </w:r>
      <w:r w:rsidRPr="00E914B4">
        <w:rPr>
          <w:rFonts w:ascii="Times New Roman" w:hAnsi="Times New Roman" w:cs="Times New Roman"/>
          <w:sz w:val="24"/>
          <w:szCs w:val="24"/>
        </w:rPr>
        <w:t xml:space="preserve"> в судебном заседании апелляционного суда податель жалобы объяснил, что вывод об осуществлении работ "под ключ" сделан налоговым органом на основе анализа перечня и объема выполненных работ. Однако из представленной в материалы дела конкурсной документации не следует, что УФНС по Республике Карелия объявлялся аукцион по выполнению работ "под ключ".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sz w:val="24"/>
          <w:szCs w:val="24"/>
        </w:rPr>
        <w:t xml:space="preserve">В соответствии с пунктом 1.2 Положения об организации строительства объектов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Госстроя СССР от 10.11.2989 № 147 метод строительства объектов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 xml:space="preserve"> предусматривает обеспечение сооружения объектов, подготовленных к эксплуатации или оказанию услуг, на основе сосредоточения функций управления всеми стадиями инвестиционного процесса в одной организационной структуре и осуществляется как единый непрерывный комплексный процесс создания готовой строительной продукции (проектирование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4B4">
        <w:rPr>
          <w:rFonts w:ascii="Times New Roman" w:hAnsi="Times New Roman" w:cs="Times New Roman"/>
          <w:sz w:val="24"/>
          <w:szCs w:val="24"/>
        </w:rPr>
        <w:t xml:space="preserve"> выполнение строительных и монтажных работ, включая комплектацию строек технологическим и инженерным оборудованием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4B4">
        <w:rPr>
          <w:rFonts w:ascii="Times New Roman" w:hAnsi="Times New Roman" w:cs="Times New Roman"/>
          <w:sz w:val="24"/>
          <w:szCs w:val="24"/>
        </w:rPr>
        <w:t xml:space="preserve"> ввод в эксплуатацию).</w:t>
      </w:r>
    </w:p>
    <w:p w:rsidR="00DA01B4" w:rsidRPr="00E914B4" w:rsidRDefault="00DA01B4" w:rsidP="00B91629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4B4">
        <w:rPr>
          <w:rFonts w:ascii="Times New Roman" w:hAnsi="Times New Roman" w:cs="Times New Roman"/>
          <w:sz w:val="24"/>
          <w:szCs w:val="24"/>
        </w:rPr>
        <w:t xml:space="preserve">В данном случае, как обоснованно отмечено представителем УФАС, первая стадия инвестиционного процесса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4B4">
        <w:rPr>
          <w:rFonts w:ascii="Times New Roman" w:hAnsi="Times New Roman" w:cs="Times New Roman"/>
          <w:sz w:val="24"/>
          <w:szCs w:val="24"/>
        </w:rPr>
        <w:t xml:space="preserve">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914B4">
        <w:rPr>
          <w:rFonts w:ascii="Times New Roman" w:hAnsi="Times New Roman" w:cs="Times New Roman"/>
          <w:sz w:val="24"/>
          <w:szCs w:val="24"/>
        </w:rPr>
        <w:t xml:space="preserve"> не вошла в комплекс работ, предусмотренных государственным контрактом. Следовательно, утверждение заявителя об осуществлении комплекса работ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4B4">
        <w:rPr>
          <w:rFonts w:ascii="Times New Roman" w:hAnsi="Times New Roman" w:cs="Times New Roman"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4B4">
        <w:rPr>
          <w:rFonts w:ascii="Times New Roman" w:hAnsi="Times New Roman" w:cs="Times New Roman"/>
          <w:sz w:val="24"/>
          <w:szCs w:val="24"/>
        </w:rPr>
        <w:t>, не соответствует понятию этих работ, установленному в Положении № 147 от 10.11.1989. Учитывая вышеизложенное, вывод суда первой инстанции о том, что заказчиком в один лот включены работы и товары, технологически и функционально не связанные между собой, апелляционная коллегия признает правомерным.</w:t>
      </w:r>
    </w:p>
    <w:p w:rsidR="00DA01B4" w:rsidRDefault="00DA01B4" w:rsidP="00D82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возможность формирования объекта закупки таким образом, чтобы в нём оказались предусмотрены все составляющие строительства «под ключ» (в т.ч. и проектирование), необходимо учитывать следующее.</w:t>
      </w:r>
    </w:p>
    <w:p w:rsidR="00DA01B4" w:rsidRPr="00AB277A" w:rsidRDefault="00DA01B4" w:rsidP="00AB27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Pr="00EF19CF">
        <w:rPr>
          <w:rFonts w:ascii="Times New Roman" w:hAnsi="Times New Roman" w:cs="Times New Roman"/>
          <w:sz w:val="24"/>
          <w:szCs w:val="24"/>
        </w:rPr>
        <w:t xml:space="preserve"> в объем работ</w:t>
      </w:r>
      <w:r>
        <w:rPr>
          <w:rFonts w:ascii="Times New Roman" w:hAnsi="Times New Roman" w:cs="Times New Roman"/>
          <w:sz w:val="24"/>
          <w:szCs w:val="24"/>
        </w:rPr>
        <w:t>, который должен быть выполнен в соответствии с контрактом,</w:t>
      </w:r>
      <w:r w:rsidRPr="00EF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EF19CF">
        <w:rPr>
          <w:rFonts w:ascii="Times New Roman" w:hAnsi="Times New Roman" w:cs="Times New Roman"/>
          <w:sz w:val="24"/>
          <w:szCs w:val="24"/>
        </w:rPr>
        <w:t>не только строительны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9C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19CF">
        <w:rPr>
          <w:rFonts w:ascii="Times New Roman" w:hAnsi="Times New Roman" w:cs="Times New Roman"/>
          <w:sz w:val="24"/>
          <w:szCs w:val="24"/>
        </w:rPr>
        <w:t>, но и 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9CF">
        <w:rPr>
          <w:rFonts w:ascii="Times New Roman" w:hAnsi="Times New Roman" w:cs="Times New Roman"/>
          <w:sz w:val="24"/>
          <w:szCs w:val="24"/>
        </w:rPr>
        <w:t xml:space="preserve"> проектной документации, потенциальн</w:t>
      </w:r>
      <w:r>
        <w:rPr>
          <w:rFonts w:ascii="Times New Roman" w:hAnsi="Times New Roman" w:cs="Times New Roman"/>
          <w:sz w:val="24"/>
          <w:szCs w:val="24"/>
        </w:rPr>
        <w:t>ый участник такой</w:t>
      </w:r>
      <w:r w:rsidRPr="00EF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EF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будет обладать сразу двумя </w:t>
      </w:r>
      <w:r w:rsidRPr="00EF19CF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F19CF">
        <w:rPr>
          <w:rFonts w:ascii="Times New Roman" w:hAnsi="Times New Roman" w:cs="Times New Roman"/>
          <w:sz w:val="24"/>
          <w:szCs w:val="24"/>
        </w:rPr>
        <w:t xml:space="preserve"> о допуске на осуществление разных видов </w:t>
      </w:r>
      <w:r>
        <w:rPr>
          <w:rFonts w:ascii="Times New Roman" w:hAnsi="Times New Roman" w:cs="Times New Roman"/>
          <w:sz w:val="24"/>
          <w:szCs w:val="24"/>
        </w:rPr>
        <w:t>работ, оказывающих влияние на безопасность объектов капитального строительства</w:t>
      </w:r>
      <w:r w:rsidRPr="00EF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9CF">
        <w:rPr>
          <w:rFonts w:ascii="Times New Roman" w:hAnsi="Times New Roman" w:cs="Times New Roman"/>
          <w:sz w:val="24"/>
          <w:szCs w:val="24"/>
        </w:rPr>
        <w:t xml:space="preserve"> на проектирование и на строительство. При этом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EF19CF">
        <w:rPr>
          <w:rFonts w:ascii="Times New Roman" w:hAnsi="Times New Roman" w:cs="Times New Roman"/>
          <w:sz w:val="24"/>
          <w:szCs w:val="24"/>
        </w:rPr>
        <w:t xml:space="preserve">каждого из них </w:t>
      </w:r>
      <w:r>
        <w:rPr>
          <w:rFonts w:ascii="Times New Roman" w:hAnsi="Times New Roman" w:cs="Times New Roman"/>
          <w:sz w:val="24"/>
          <w:szCs w:val="24"/>
        </w:rPr>
        <w:t>необходимо выполнить</w:t>
      </w:r>
      <w:r w:rsidRPr="00EF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несходные между собой требования и условия</w:t>
      </w:r>
      <w:r w:rsidRPr="00EF19CF">
        <w:rPr>
          <w:rFonts w:ascii="Times New Roman" w:hAnsi="Times New Roman" w:cs="Times New Roman"/>
          <w:sz w:val="24"/>
          <w:szCs w:val="24"/>
        </w:rPr>
        <w:t xml:space="preserve">. </w:t>
      </w:r>
      <w:r w:rsidRPr="00AB277A">
        <w:rPr>
          <w:rFonts w:ascii="Times New Roman" w:hAnsi="Times New Roman" w:cs="Times New Roman"/>
          <w:sz w:val="24"/>
          <w:szCs w:val="24"/>
        </w:rPr>
        <w:t>Работы по проектированию и строительству различны по своей специфике, методам исполнения и конечному результату. Юридическое лицо, избравшее своим видом деятельности проектирование, например, не нуждается в имуществе, работниках и т.д. для осуществления строительной деятельности. В то же время юридическое лицо, занимающееся строительной деятельностью, не обязано иметь, приобретать и содержать имущество, штат работников для осуществления проектной деятельности. То есть наличие у юридического лица возможности (необходимых ресурсов) осуществлять один из видов деятельности, не позволяет ему с использованием этих же возможностей осуществлять другой вид деятельности, в связи с чем данные виды работ не являются безусловно связанными между собой.</w:t>
      </w:r>
    </w:p>
    <w:p w:rsidR="00DA01B4" w:rsidRDefault="00DA01B4" w:rsidP="00D82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CF">
        <w:rPr>
          <w:rFonts w:ascii="Times New Roman" w:hAnsi="Times New Roman" w:cs="Times New Roman"/>
          <w:sz w:val="24"/>
          <w:szCs w:val="24"/>
        </w:rPr>
        <w:t xml:space="preserve">Соответственно, объединение в один предмет закупки </w:t>
      </w:r>
      <w:r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EF19CF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и работ по разработке проектной документации </w:t>
      </w:r>
      <w:r w:rsidRPr="00EF19CF">
        <w:rPr>
          <w:rFonts w:ascii="Times New Roman" w:hAnsi="Times New Roman" w:cs="Times New Roman"/>
          <w:sz w:val="24"/>
          <w:szCs w:val="24"/>
        </w:rPr>
        <w:t>практически гарантировано будет признано ограничением конкуренции между участниками торгов</w:t>
      </w:r>
      <w:r>
        <w:rPr>
          <w:rFonts w:ascii="Times New Roman" w:hAnsi="Times New Roman" w:cs="Times New Roman"/>
          <w:sz w:val="24"/>
          <w:szCs w:val="24"/>
        </w:rPr>
        <w:t xml:space="preserve"> (см., например, постановление ФАС Северо-Западного округа </w:t>
      </w:r>
      <w:r w:rsidRPr="00AE3998">
        <w:rPr>
          <w:rFonts w:ascii="Times New Roman" w:hAnsi="Times New Roman" w:cs="Times New Roman"/>
          <w:sz w:val="24"/>
          <w:szCs w:val="24"/>
        </w:rPr>
        <w:t>от 27 февраля 2014 г. по делу № А26-3382/2013)</w:t>
      </w:r>
      <w:r w:rsidRPr="00EF1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значит, заказчику нет никакой выгоды от того, что в этом случае у него появится возможность с полным правом говорить о пресловутом </w:t>
      </w:r>
      <w:r>
        <w:rPr>
          <w:rFonts w:ascii="Times New Roman" w:hAnsi="Times New Roman" w:cs="Times New Roman"/>
          <w:i/>
          <w:sz w:val="24"/>
          <w:szCs w:val="24"/>
        </w:rPr>
        <w:t>строительстве «под ключ».</w:t>
      </w:r>
    </w:p>
    <w:p w:rsidR="00DA01B4" w:rsidRDefault="00DA01B4" w:rsidP="00AB27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сама возможность использовать понятие </w:t>
      </w:r>
      <w:r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t xml:space="preserve"> </w:t>
      </w:r>
      <w:r w:rsidRPr="00005546">
        <w:rPr>
          <w:rFonts w:ascii="Times New Roman" w:hAnsi="Times New Roman" w:cs="Times New Roman"/>
          <w:sz w:val="24"/>
          <w:szCs w:val="24"/>
        </w:rPr>
        <w:t xml:space="preserve">для целей осуществления закупок </w:t>
      </w:r>
      <w:r>
        <w:rPr>
          <w:rFonts w:ascii="Times New Roman" w:hAnsi="Times New Roman" w:cs="Times New Roman"/>
          <w:sz w:val="24"/>
          <w:szCs w:val="24"/>
        </w:rPr>
        <w:t>иногда ставится под вопрос</w:t>
      </w:r>
      <w:r w:rsidRPr="000055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Например, т</w:t>
      </w:r>
      <w:r w:rsidRPr="00005546">
        <w:rPr>
          <w:rFonts w:ascii="Times New Roman" w:hAnsi="Times New Roman" w:cs="Times New Roman"/>
          <w:sz w:val="24"/>
          <w:szCs w:val="24"/>
        </w:rPr>
        <w:t xml:space="preserve">от же 13-й ААС в постановлении от 26 марта 2012 г.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05546">
        <w:rPr>
          <w:rFonts w:ascii="Times New Roman" w:hAnsi="Times New Roman" w:cs="Times New Roman"/>
          <w:sz w:val="24"/>
          <w:szCs w:val="24"/>
        </w:rPr>
        <w:t xml:space="preserve"> А42-4929/2011</w:t>
      </w:r>
      <w:r>
        <w:rPr>
          <w:rFonts w:ascii="Times New Roman" w:hAnsi="Times New Roman" w:cs="Times New Roman"/>
          <w:sz w:val="24"/>
          <w:szCs w:val="24"/>
        </w:rPr>
        <w:t xml:space="preserve"> признал ссылку заказчика </w:t>
      </w:r>
      <w:r w:rsidRPr="00F6123C">
        <w:rPr>
          <w:rFonts w:ascii="Times New Roman" w:hAnsi="Times New Roman" w:cs="Times New Roman"/>
          <w:sz w:val="24"/>
          <w:szCs w:val="24"/>
        </w:rPr>
        <w:t>на постановление Госстроя СССР от 10.11.1989 № 147 несостоятельной</w:t>
      </w:r>
      <w:r>
        <w:rPr>
          <w:rFonts w:ascii="Times New Roman" w:hAnsi="Times New Roman" w:cs="Times New Roman"/>
          <w:sz w:val="24"/>
          <w:szCs w:val="24"/>
        </w:rPr>
        <w:t>. Суд указал, что</w:t>
      </w:r>
      <w:r w:rsidRPr="00F6123C">
        <w:rPr>
          <w:rFonts w:ascii="Times New Roman" w:hAnsi="Times New Roman" w:cs="Times New Roman"/>
          <w:sz w:val="24"/>
          <w:szCs w:val="24"/>
        </w:rPr>
        <w:t xml:space="preserve"> названный нормативно-правовой акт</w:t>
      </w:r>
      <w:r>
        <w:rPr>
          <w:rFonts w:ascii="Times New Roman" w:hAnsi="Times New Roman" w:cs="Times New Roman"/>
          <w:sz w:val="24"/>
          <w:szCs w:val="24"/>
        </w:rPr>
        <w:t xml:space="preserve"> был издан ещё</w:t>
      </w:r>
      <w:r w:rsidRPr="00F6123C">
        <w:rPr>
          <w:rFonts w:ascii="Times New Roman" w:hAnsi="Times New Roman" w:cs="Times New Roman"/>
          <w:sz w:val="24"/>
          <w:szCs w:val="24"/>
        </w:rPr>
        <w:t xml:space="preserve"> до вступления в силу Закона № 94-ФЗ</w:t>
      </w:r>
      <w:r>
        <w:rPr>
          <w:rFonts w:ascii="Times New Roman" w:hAnsi="Times New Roman" w:cs="Times New Roman"/>
          <w:sz w:val="24"/>
          <w:szCs w:val="24"/>
        </w:rPr>
        <w:t xml:space="preserve"> (не говоря уже о Законе № 44-ФЗ)</w:t>
      </w:r>
      <w:r w:rsidRPr="00F61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6123C">
        <w:rPr>
          <w:rFonts w:ascii="Times New Roman" w:hAnsi="Times New Roman" w:cs="Times New Roman"/>
          <w:sz w:val="24"/>
          <w:szCs w:val="24"/>
        </w:rPr>
        <w:t>был принят в целях, не связанных с вопросами заключения государственных и муниципальных контрактов.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подход успешно взят на вооружение отдельными территориальными органами ФАС России: см., например, решение </w:t>
      </w:r>
      <w:r w:rsidRPr="00AB277A">
        <w:rPr>
          <w:rFonts w:ascii="Times New Roman" w:hAnsi="Times New Roman" w:cs="Times New Roman"/>
          <w:sz w:val="24"/>
          <w:szCs w:val="24"/>
        </w:rPr>
        <w:t>Амурского УФАС России от 16 мая 2014 г. по жалобе № ЖМ-72/2014.</w:t>
      </w:r>
    </w:p>
    <w:p w:rsidR="00DA01B4" w:rsidRDefault="00DA01B4" w:rsidP="00B87E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также постановление ФАС Московского округа </w:t>
      </w:r>
      <w:r w:rsidRPr="00B87E52">
        <w:rPr>
          <w:rFonts w:ascii="Times New Roman" w:hAnsi="Times New Roman" w:cs="Times New Roman"/>
          <w:sz w:val="24"/>
          <w:szCs w:val="24"/>
        </w:rPr>
        <w:t xml:space="preserve">от 11 апреля 2012 г.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7E52">
        <w:rPr>
          <w:rFonts w:ascii="Times New Roman" w:hAnsi="Times New Roman" w:cs="Times New Roman"/>
          <w:sz w:val="24"/>
          <w:szCs w:val="24"/>
        </w:rPr>
        <w:t xml:space="preserve"> А40-26894/11-94-195, в котором суд указал, что </w:t>
      </w:r>
      <w:hyperlink r:id="rId15" w:history="1">
        <w:r w:rsidRPr="00B87E5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87E52">
        <w:rPr>
          <w:rFonts w:ascii="Times New Roman" w:hAnsi="Times New Roman" w:cs="Times New Roman"/>
          <w:sz w:val="24"/>
          <w:szCs w:val="24"/>
        </w:rPr>
        <w:t xml:space="preserve"> Госстроя СССР от 10.11.1989 г. № 147 должно применяться с учетом действующего федерального законодательства, в том числе законодательства о закупках и законодательства о защите конкуренции. Иными словами, формирование объекта закупки с использованием понятия строительство «под ключ» </w:t>
      </w:r>
      <w:r>
        <w:rPr>
          <w:rFonts w:ascii="Times New Roman" w:hAnsi="Times New Roman" w:cs="Times New Roman"/>
          <w:sz w:val="24"/>
          <w:szCs w:val="24"/>
        </w:rPr>
        <w:t>недопустимо</w:t>
      </w:r>
      <w:r w:rsidRPr="00B87E52">
        <w:rPr>
          <w:rFonts w:ascii="Times New Roman" w:hAnsi="Times New Roman" w:cs="Times New Roman"/>
          <w:sz w:val="24"/>
          <w:szCs w:val="24"/>
        </w:rPr>
        <w:t xml:space="preserve"> ввиду приоритета</w:t>
      </w:r>
      <w:r>
        <w:rPr>
          <w:rFonts w:ascii="Times New Roman" w:hAnsi="Times New Roman" w:cs="Times New Roman"/>
          <w:sz w:val="24"/>
          <w:szCs w:val="24"/>
        </w:rPr>
        <w:t>, который в данном случае имеют</w:t>
      </w:r>
      <w:r w:rsidRPr="00B87E5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7E52">
        <w:rPr>
          <w:rFonts w:ascii="Times New Roman" w:hAnsi="Times New Roman" w:cs="Times New Roman"/>
          <w:sz w:val="24"/>
          <w:szCs w:val="24"/>
        </w:rPr>
        <w:t xml:space="preserve"> об обеспечении конкуренции при проведении торгов.</w:t>
      </w:r>
    </w:p>
    <w:p w:rsidR="00DA01B4" w:rsidRPr="00F6123C" w:rsidRDefault="00DA01B4" w:rsidP="007A202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в судебных решениях, провозглашающих правомерность объединения в один лот строительных работ с оборудованием, мебелью и инвентарём в рамках строительства «под ключ», иногда указывается, что применение </w:t>
      </w:r>
      <w:hyperlink r:id="rId16" w:history="1">
        <w:r w:rsidRPr="00B87E52">
          <w:rPr>
            <w:rFonts w:ascii="Times New Roman" w:hAnsi="Times New Roman" w:cs="Times New Roman"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B87E52">
        <w:rPr>
          <w:rFonts w:ascii="Times New Roman" w:hAnsi="Times New Roman" w:cs="Times New Roman"/>
          <w:sz w:val="24"/>
          <w:szCs w:val="24"/>
        </w:rPr>
        <w:t xml:space="preserve"> Госстроя СССР от 10.11.1989 г. № 147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судами исключительно с целью разъяснить понятие </w:t>
      </w:r>
      <w:r w:rsidRPr="007A202E">
        <w:rPr>
          <w:rFonts w:ascii="Times New Roman" w:hAnsi="Times New Roman" w:cs="Times New Roman"/>
          <w:i/>
          <w:sz w:val="24"/>
          <w:szCs w:val="24"/>
        </w:rPr>
        <w:t>строительство «под ключ»</w:t>
      </w:r>
      <w:r>
        <w:rPr>
          <w:rFonts w:ascii="Times New Roman" w:hAnsi="Times New Roman" w:cs="Times New Roman"/>
          <w:sz w:val="24"/>
          <w:szCs w:val="24"/>
        </w:rPr>
        <w:t xml:space="preserve"> и поэтому не может быть признано необоснованным (см., например, постановление ФАС Уральского округа </w:t>
      </w:r>
      <w:r w:rsidRPr="007A202E">
        <w:rPr>
          <w:rFonts w:ascii="Times New Roman" w:hAnsi="Times New Roman" w:cs="Times New Roman"/>
          <w:sz w:val="24"/>
          <w:szCs w:val="24"/>
        </w:rPr>
        <w:t>от 1 июля 2014 г. № Ф09-4102/14 по делу № А60-38313/2013).</w:t>
      </w:r>
    </w:p>
    <w:p w:rsidR="00DA01B4" w:rsidRDefault="00DA01B4" w:rsidP="00FE2FD3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Выделяем строительные работы и не связанные с ними товары в отдельные лоты </w:t>
      </w:r>
    </w:p>
    <w:p w:rsidR="00DA01B4" w:rsidRPr="00B91629" w:rsidRDefault="00DA01B4" w:rsidP="005E44CF">
      <w:pPr>
        <w:pStyle w:val="ConsPlusNormal"/>
        <w:spacing w:line="276" w:lineRule="auto"/>
        <w:ind w:firstLine="708"/>
        <w:jc w:val="both"/>
      </w:pPr>
      <w:r w:rsidRPr="00B91629">
        <w:rPr>
          <w:rFonts w:ascii="Times New Roman" w:hAnsi="Times New Roman" w:cs="Times New Roman"/>
          <w:sz w:val="24"/>
          <w:szCs w:val="24"/>
        </w:rPr>
        <w:t>Если заказчик хочет исключить риск неблагоприятного исхода закупки строительных работ, оборудования, мебели и инвентаря одним лотом, верный способ – закупать всё перечисленное порознь. В таком случае в смету на выполнение работ можно включить работы по установке товаров, закупленных заказчиком</w:t>
      </w:r>
      <w:r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B91629">
        <w:rPr>
          <w:rFonts w:ascii="Times New Roman" w:hAnsi="Times New Roman" w:cs="Times New Roman"/>
          <w:sz w:val="24"/>
          <w:szCs w:val="24"/>
        </w:rPr>
        <w:t xml:space="preserve"> отдельно от строительных работ:</w:t>
      </w:r>
    </w:p>
    <w:p w:rsidR="00DA01B4" w:rsidRPr="00D55F4A" w:rsidRDefault="00DA01B4" w:rsidP="00D55F4A">
      <w:pPr>
        <w:pStyle w:val="ConsPlusTitle"/>
        <w:shd w:val="clear" w:color="auto" w:fill="4BACC6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5F4A">
        <w:rPr>
          <w:rFonts w:ascii="Times New Roman" w:hAnsi="Times New Roman" w:cs="Times New Roman"/>
          <w:b w:val="0"/>
          <w:sz w:val="24"/>
          <w:szCs w:val="24"/>
        </w:rPr>
        <w:t xml:space="preserve">Решение Пензенского УФАС России от 4 июля 2014 г. по жалобе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55F4A">
        <w:rPr>
          <w:rFonts w:ascii="Times New Roman" w:hAnsi="Times New Roman" w:cs="Times New Roman"/>
          <w:b w:val="0"/>
          <w:sz w:val="24"/>
          <w:szCs w:val="24"/>
        </w:rPr>
        <w:t xml:space="preserve"> 3-22/83-2014</w:t>
      </w:r>
    </w:p>
    <w:p w:rsidR="00DA01B4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4A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 строительство детского сада.</w:t>
      </w:r>
    </w:p>
    <w:p w:rsidR="00DA01B4" w:rsidRPr="00FE2FD3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4A">
        <w:rPr>
          <w:rFonts w:ascii="Times New Roman" w:hAnsi="Times New Roman" w:cs="Times New Roman"/>
          <w:b/>
          <w:sz w:val="24"/>
          <w:szCs w:val="24"/>
        </w:rPr>
        <w:t xml:space="preserve">Предмет жалобы: </w:t>
      </w:r>
      <w:r w:rsidRPr="00FE2FD3">
        <w:rPr>
          <w:rFonts w:ascii="Times New Roman" w:hAnsi="Times New Roman" w:cs="Times New Roman"/>
          <w:sz w:val="24"/>
          <w:szCs w:val="24"/>
        </w:rPr>
        <w:t>включение оборудования в состав одного лота со строительными работами является незаконным, поскольку ограничивает круг лиц, претендующих на заключение муниципального контракта.</w:t>
      </w:r>
    </w:p>
    <w:p w:rsidR="00DA01B4" w:rsidRPr="00FE2FD3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4A">
        <w:rPr>
          <w:rFonts w:ascii="Times New Roman" w:hAnsi="Times New Roman" w:cs="Times New Roman"/>
          <w:b/>
          <w:sz w:val="24"/>
          <w:szCs w:val="24"/>
        </w:rPr>
        <w:t>Вывод Комиссии Пензенского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в отношении указанного оборудования, мебели и прочего требуются работы по установке, а не поставка такого оборудования и мебели.</w:t>
      </w:r>
    </w:p>
    <w:p w:rsidR="00DA01B4" w:rsidRPr="00FE2FD3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 xml:space="preserve">В процессе заседания Комиссии Управления представитель Заказчика пояснил, что указанное оборудование, мебель и прочее были закуплены Заказчиком ранее, в качестве доказательств представлены акты от 09.12.2013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6, от 13.12.2013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FD3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DA01B4" w:rsidRPr="00FE2FD3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sz w:val="24"/>
          <w:szCs w:val="24"/>
        </w:rPr>
        <w:t>Исходя из вышеизложенного, при проведении Комиссией Управления внеплановой проверки не установлено наличие в положениях документации об электронном аукционе объединения в один предмет закупки строительных работ и поставки мебели общего назначения, медицинской мебели, оборудования и пр., технологически и функционально не связанных между собой, а также требований, влекущих за собой ограничение количества участников закупки.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D3">
        <w:rPr>
          <w:rFonts w:ascii="Times New Roman" w:hAnsi="Times New Roman" w:cs="Times New Roman"/>
          <w:sz w:val="24"/>
          <w:szCs w:val="24"/>
        </w:rPr>
        <w:t>Соответствующий локальный сметный расчет входит в состав проектно-сметной документации исключительно для обоснования стоимости монтажных работ. Таким образом, оборудование в принципе не входит в предмет закупки.</w:t>
      </w:r>
    </w:p>
    <w:p w:rsidR="00DA01B4" w:rsidRPr="00FE2FD3" w:rsidRDefault="00DA01B4" w:rsidP="00D55F4A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4A">
        <w:rPr>
          <w:rFonts w:ascii="Times New Roman" w:hAnsi="Times New Roman" w:cs="Times New Roman"/>
          <w:b/>
          <w:sz w:val="24"/>
          <w:szCs w:val="24"/>
        </w:rPr>
        <w:t>Решение Комиссии Пензенского УФАС России:</w:t>
      </w:r>
      <w:r w:rsidRPr="00FE2FD3">
        <w:rPr>
          <w:rFonts w:ascii="Times New Roman" w:hAnsi="Times New Roman" w:cs="Times New Roman"/>
          <w:sz w:val="24"/>
          <w:szCs w:val="24"/>
        </w:rPr>
        <w:t xml:space="preserve"> признать жалобу необоснованной.</w:t>
      </w:r>
    </w:p>
    <w:p w:rsidR="00DA01B4" w:rsidRPr="00FE2FD3" w:rsidRDefault="00DA01B4" w:rsidP="00FE2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также р</w:t>
      </w:r>
      <w:r w:rsidRPr="00FE2FD3">
        <w:rPr>
          <w:rFonts w:ascii="Times New Roman" w:hAnsi="Times New Roman" w:cs="Times New Roman"/>
          <w:sz w:val="24"/>
          <w:szCs w:val="24"/>
        </w:rPr>
        <w:t>ешение УФАС России по Алтайскому краю от 3 июля 2014 г. по делу № 317/14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01B4" w:rsidRPr="0001504C" w:rsidRDefault="00DA01B4" w:rsidP="00FE2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решение о выделении в отдельный лот (лоты) оборудования, мебели </w:t>
      </w:r>
      <w:r w:rsidRPr="0001504C">
        <w:rPr>
          <w:rFonts w:ascii="Times New Roman" w:hAnsi="Times New Roman" w:cs="Times New Roman"/>
          <w:sz w:val="24"/>
          <w:szCs w:val="24"/>
        </w:rPr>
        <w:t xml:space="preserve">и инвентаря, предусмотренных единой проектно-сметной документацией, порождает весьма нетривиальную проблему: какой метод определения и обоснования НМЦК необходимо в этом случае использовать заказчику при подготовке закупок таких товаров? </w:t>
      </w:r>
      <w:r w:rsidRPr="0001504C">
        <w:rPr>
          <w:rFonts w:ascii="Times New Roman" w:hAnsi="Times New Roman" w:cs="Times New Roman"/>
          <w:bCs/>
          <w:sz w:val="24"/>
        </w:rPr>
        <w:t xml:space="preserve">Дело в том, что проектно-сметная документация разрабатывается на объект капитального строительства </w:t>
      </w:r>
      <w:r w:rsidRPr="0001504C">
        <w:rPr>
          <w:rFonts w:ascii="Times New Roman" w:hAnsi="Times New Roman" w:cs="Times New Roman"/>
          <w:bCs/>
          <w:i/>
          <w:sz w:val="24"/>
        </w:rPr>
        <w:t>в целом</w:t>
      </w:r>
      <w:r w:rsidRPr="0001504C">
        <w:rPr>
          <w:rFonts w:ascii="Times New Roman" w:hAnsi="Times New Roman" w:cs="Times New Roman"/>
          <w:bCs/>
          <w:sz w:val="24"/>
        </w:rPr>
        <w:t xml:space="preserve"> и включает в себя в том числе и стоимость всего необходимого оборудования, без установки которого построенный объект невозможно ввести в эксплуатацию Положительное заключение государственной экспертизы проектно-сметная документация точно также получает </w:t>
      </w:r>
      <w:r w:rsidRPr="0001504C">
        <w:rPr>
          <w:rFonts w:ascii="Times New Roman" w:hAnsi="Times New Roman" w:cs="Times New Roman"/>
          <w:bCs/>
          <w:i/>
          <w:sz w:val="24"/>
        </w:rPr>
        <w:t>в целом</w:t>
      </w:r>
      <w:r w:rsidRPr="0001504C">
        <w:rPr>
          <w:rFonts w:ascii="Times New Roman" w:hAnsi="Times New Roman" w:cs="Times New Roman"/>
          <w:bCs/>
          <w:sz w:val="24"/>
        </w:rPr>
        <w:t>. В связи с этим, отдельные заказчики считают необходимым при выделении из единой проектно-сметной документации товаров, поставка которых технологически и функционально не связана с выполнением строительных работ, сохранять обоснование их стоимости, подготовленное с использованием сметного метода: ведь такое обоснование получило положительное заключение государственной экспертизы! Данная проблема получила правовую оценку в следующем примечательном судебном постановлении:</w:t>
      </w:r>
    </w:p>
    <w:p w:rsidR="00DA01B4" w:rsidRPr="0001504C" w:rsidRDefault="00DA01B4" w:rsidP="00005546">
      <w:pPr>
        <w:shd w:val="clear" w:color="auto" w:fill="4BACC6"/>
        <w:tabs>
          <w:tab w:val="left" w:pos="1418"/>
        </w:tabs>
        <w:spacing w:after="0"/>
        <w:ind w:firstLine="709"/>
        <w:rPr>
          <w:rFonts w:ascii="Times New Roman" w:hAnsi="Times New Roman"/>
          <w:bCs/>
          <w:sz w:val="28"/>
        </w:rPr>
      </w:pPr>
      <w:r w:rsidRPr="0001504C">
        <w:rPr>
          <w:rFonts w:ascii="Times New Roman" w:hAnsi="Times New Roman"/>
          <w:b/>
          <w:bCs/>
          <w:sz w:val="24"/>
        </w:rPr>
        <w:t>Постановление ФАС Восточно-Сибирского округа от 18 февраля 2015 г. по делу № А33-9479/2014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b/>
          <w:sz w:val="24"/>
          <w:szCs w:val="24"/>
        </w:rPr>
        <w:t>Предмет закупки:</w:t>
      </w:r>
      <w:r w:rsidRPr="0001504C">
        <w:rPr>
          <w:rFonts w:ascii="Times New Roman" w:hAnsi="Times New Roman"/>
          <w:sz w:val="24"/>
          <w:szCs w:val="24"/>
        </w:rPr>
        <w:t xml:space="preserve"> поставка компьютерного оборудования на строящийся объект «Школа на 275 учащихся».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b/>
          <w:sz w:val="24"/>
          <w:szCs w:val="24"/>
        </w:rPr>
        <w:t>Фабула дела:</w:t>
      </w:r>
      <w:r w:rsidRPr="0001504C">
        <w:rPr>
          <w:rFonts w:ascii="Times New Roman" w:hAnsi="Times New Roman"/>
          <w:sz w:val="24"/>
          <w:szCs w:val="24"/>
        </w:rPr>
        <w:t xml:space="preserve">  в Красноярское УФАС России поступила жалоба на действия государственного заказчика. В ходе рассмотрения жалобы антимонопольным органом установлено, что извещение о проведении электронного аукциона размещено на ООС 11.04.2014.  При этом расчет НМЦК выполнен в соответствии с локальной сметой на технологическое оборудование строящегося объекта – «Школа на 275 учащихся». Антимонопольный орган пришел к выводу, что метод определения НМЦК выбран заказчиком с нарушением требований </w:t>
      </w:r>
      <w:hyperlink r:id="rId17" w:history="1">
        <w:r w:rsidRPr="0001504C">
          <w:rPr>
            <w:rFonts w:ascii="Times New Roman" w:hAnsi="Times New Roman"/>
            <w:sz w:val="24"/>
            <w:szCs w:val="24"/>
          </w:rPr>
          <w:t>ст. 22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44-ФЗ, поскольку объектом электронного аукциона является поставка персональных компьютеров, а не строительство объекта.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Решением Красноярского УФАС России от 25.04.2014 № 276 жалоба заявителя признана обоснованной. Заказчик оспорил названное решение в Арбитражный суд Красноярского края. Суды первой и апелляционной инстанций отказали истцу в удовлетворении заявленных требований.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b/>
          <w:sz w:val="24"/>
          <w:szCs w:val="24"/>
        </w:rPr>
        <w:t>Вывод ФАС Восточно-Сибирского округа:</w:t>
      </w:r>
      <w:r w:rsidRPr="0001504C">
        <w:rPr>
          <w:rFonts w:ascii="Times New Roman" w:hAnsi="Times New Roman"/>
          <w:sz w:val="24"/>
          <w:szCs w:val="24"/>
        </w:rPr>
        <w:t xml:space="preserve"> в соответствии с ч. 1 </w:t>
      </w:r>
      <w:hyperlink r:id="rId18" w:history="1">
        <w:r w:rsidRPr="0001504C">
          <w:rPr>
            <w:rFonts w:ascii="Times New Roman" w:hAnsi="Times New Roman"/>
            <w:sz w:val="24"/>
            <w:szCs w:val="24"/>
          </w:rPr>
          <w:t>ст. 22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 НМЦК, ЦКЕП определяются и обосновываются заказчиком посредством применения следующего метода или нескольких следующих методов: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01504C">
          <w:rPr>
            <w:rFonts w:ascii="Times New Roman" w:hAnsi="Times New Roman"/>
            <w:sz w:val="24"/>
            <w:szCs w:val="24"/>
          </w:rPr>
          <w:t>1</w:t>
        </w:r>
      </w:hyperlink>
      <w:r w:rsidRPr="0001504C">
        <w:rPr>
          <w:rFonts w:ascii="Times New Roman" w:hAnsi="Times New Roman"/>
          <w:sz w:val="24"/>
          <w:szCs w:val="24"/>
        </w:rPr>
        <w:t xml:space="preserve">) метод сопоставимых рыночных цен (анализа рынка);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01504C">
          <w:rPr>
            <w:rFonts w:ascii="Times New Roman" w:hAnsi="Times New Roman"/>
            <w:sz w:val="24"/>
            <w:szCs w:val="24"/>
          </w:rPr>
          <w:t>2</w:t>
        </w:r>
      </w:hyperlink>
      <w:r w:rsidRPr="0001504C">
        <w:rPr>
          <w:rFonts w:ascii="Times New Roman" w:hAnsi="Times New Roman"/>
          <w:sz w:val="24"/>
          <w:szCs w:val="24"/>
        </w:rPr>
        <w:t xml:space="preserve">) нормативный метод;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01504C">
          <w:rPr>
            <w:rFonts w:ascii="Times New Roman" w:hAnsi="Times New Roman"/>
            <w:sz w:val="24"/>
            <w:szCs w:val="24"/>
          </w:rPr>
          <w:t>3</w:t>
        </w:r>
      </w:hyperlink>
      <w:r w:rsidRPr="0001504C">
        <w:rPr>
          <w:rFonts w:ascii="Times New Roman" w:hAnsi="Times New Roman"/>
          <w:sz w:val="24"/>
          <w:szCs w:val="24"/>
        </w:rPr>
        <w:t xml:space="preserve">) тарифный метод;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01504C">
          <w:rPr>
            <w:rFonts w:ascii="Times New Roman" w:hAnsi="Times New Roman"/>
            <w:sz w:val="24"/>
            <w:szCs w:val="24"/>
          </w:rPr>
          <w:t>4</w:t>
        </w:r>
      </w:hyperlink>
      <w:r w:rsidRPr="0001504C">
        <w:rPr>
          <w:rFonts w:ascii="Times New Roman" w:hAnsi="Times New Roman"/>
          <w:sz w:val="24"/>
          <w:szCs w:val="24"/>
        </w:rPr>
        <w:t xml:space="preserve">) проектно-сметный метод;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01504C">
          <w:rPr>
            <w:rFonts w:ascii="Times New Roman" w:hAnsi="Times New Roman"/>
            <w:sz w:val="24"/>
            <w:szCs w:val="24"/>
          </w:rPr>
          <w:t>5</w:t>
        </w:r>
      </w:hyperlink>
      <w:r w:rsidRPr="0001504C">
        <w:rPr>
          <w:rFonts w:ascii="Times New Roman" w:hAnsi="Times New Roman"/>
          <w:sz w:val="24"/>
          <w:szCs w:val="24"/>
        </w:rPr>
        <w:t xml:space="preserve">) затратный метод.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Метод сопоставимых рыночных цен (анализа рынка) является приоритетным для определения и обоснования НМЦК, ЦКЕП. Использование иных методов допускается в случаях, предусмотренных </w:t>
      </w:r>
      <w:hyperlink r:id="rId24" w:history="1">
        <w:r w:rsidRPr="0001504C">
          <w:rPr>
            <w:rFonts w:ascii="Times New Roman" w:hAnsi="Times New Roman"/>
            <w:sz w:val="24"/>
            <w:szCs w:val="24"/>
          </w:rPr>
          <w:t>частями 7</w:t>
        </w:r>
      </w:hyperlink>
      <w:r w:rsidRPr="00015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1504C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/>
            <w:sz w:val="24"/>
            <w:szCs w:val="24"/>
          </w:rPr>
          <w:t>11</w:t>
        </w:r>
      </w:hyperlink>
      <w:r w:rsidRPr="0001504C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hyperlink r:id="rId27" w:history="1">
          <w:r w:rsidRPr="0001504C">
            <w:rPr>
              <w:rFonts w:ascii="Times New Roman" w:hAnsi="Times New Roman"/>
              <w:sz w:val="24"/>
              <w:szCs w:val="24"/>
            </w:rPr>
            <w:t>ст. 22</w:t>
          </w:r>
        </w:hyperlink>
        <w:r w:rsidRPr="0001504C">
          <w:rPr>
            <w:rFonts w:ascii="Times New Roman" w:hAnsi="Times New Roman"/>
            <w:sz w:val="24"/>
            <w:szCs w:val="24"/>
          </w:rPr>
          <w:t xml:space="preserve"> Закона № 44-ФЗ</w:t>
        </w:r>
      </w:hyperlink>
      <w:r>
        <w:rPr>
          <w:rFonts w:ascii="Times New Roman" w:hAnsi="Times New Roman"/>
          <w:sz w:val="24"/>
          <w:szCs w:val="24"/>
        </w:rPr>
        <w:t xml:space="preserve"> (ч. 6 </w:t>
      </w:r>
      <w:hyperlink r:id="rId28" w:history="1">
        <w:r w:rsidRPr="0001504C">
          <w:rPr>
            <w:rFonts w:ascii="Times New Roman" w:hAnsi="Times New Roman"/>
            <w:sz w:val="24"/>
            <w:szCs w:val="24"/>
          </w:rPr>
          <w:t>ст. 22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</w:t>
      </w:r>
      <w:r>
        <w:rPr>
          <w:rFonts w:ascii="Times New Roman" w:hAnsi="Times New Roman"/>
          <w:sz w:val="24"/>
          <w:szCs w:val="24"/>
        </w:rPr>
        <w:t>).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29" w:history="1">
        <w:r w:rsidRPr="0001504C">
          <w:rPr>
            <w:rFonts w:ascii="Times New Roman" w:hAnsi="Times New Roman"/>
            <w:sz w:val="24"/>
            <w:szCs w:val="24"/>
          </w:rPr>
          <w:t>ст. 33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44-ФЗ, в том числе обоснование </w:t>
      </w:r>
      <w:r>
        <w:rPr>
          <w:rFonts w:ascii="Times New Roman" w:hAnsi="Times New Roman"/>
          <w:sz w:val="24"/>
          <w:szCs w:val="24"/>
        </w:rPr>
        <w:t>НМЦК</w:t>
      </w:r>
      <w:r w:rsidRPr="0001504C">
        <w:rPr>
          <w:rFonts w:ascii="Times New Roman" w:hAnsi="Times New Roman"/>
          <w:sz w:val="24"/>
          <w:szCs w:val="24"/>
        </w:rPr>
        <w:t xml:space="preserve"> (</w:t>
      </w:r>
      <w:hyperlink r:id="rId30" w:history="1">
        <w:r w:rsidRPr="0001504C">
          <w:rPr>
            <w:rFonts w:ascii="Times New Roman" w:hAnsi="Times New Roman"/>
            <w:sz w:val="24"/>
            <w:szCs w:val="24"/>
          </w:rPr>
          <w:t>п. 1 ч. 1 ст. 64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44-ФЗ).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>Как установлено судами и следует из материалов дела, при определении НМЦК при проведении аукциона на закупку компьютерного оборудования на строящийся объект Учреждением применен проектно-сметный метод и не применен основной метод сопоставимых рыночных цен (анализа рынка) без обоснования к тому причин.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>Заявитель кассационной жалобы полагает, что вправе был применять данный метод обоснования цены как при осуществлении закупки на выполнение строительно-монтажных работ по объекту, так и на поставку оборудования, устанавливаемого на строящемся объекте (компьютерное оборудование), поскольку проектно-сметная документация разработана на объект капитального строительства в целом, включает в себя, в том числе и стоимость всего необходимого оборудования, без установки которого построенный объект невозможно ввести в эксплуатацию, и получила положительное заключение государственной экспертизы.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>Данный довод проверен, однако не может быть принят во внимание в силу следующего.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Согласно </w:t>
      </w:r>
      <w:hyperlink r:id="rId31" w:history="1">
        <w:r w:rsidRPr="0001504C">
          <w:rPr>
            <w:rFonts w:ascii="Times New Roman" w:hAnsi="Times New Roman"/>
            <w:sz w:val="24"/>
            <w:szCs w:val="24"/>
          </w:rPr>
          <w:t>ч. 9 ст. 22</w:t>
        </w:r>
      </w:hyperlink>
      <w:r w:rsidRPr="0001504C">
        <w:rPr>
          <w:rFonts w:ascii="Times New Roman" w:hAnsi="Times New Roman"/>
          <w:sz w:val="24"/>
          <w:szCs w:val="24"/>
        </w:rPr>
        <w:t xml:space="preserve"> Закона № 44-ФЗ проектно-сметный метод заключается в определении НМЦК, ЦКЕП на: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Pr="0001504C">
          <w:rPr>
            <w:rFonts w:ascii="Times New Roman" w:hAnsi="Times New Roman"/>
            <w:sz w:val="24"/>
            <w:szCs w:val="24"/>
          </w:rPr>
          <w:t>1</w:t>
        </w:r>
      </w:hyperlink>
      <w:r w:rsidRPr="0001504C">
        <w:rPr>
          <w:rFonts w:ascii="Times New Roman" w:hAnsi="Times New Roman"/>
          <w:sz w:val="24"/>
          <w:szCs w:val="24"/>
        </w:rPr>
        <w:t xml:space="preserve">)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работ;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Pr="0001504C">
          <w:rPr>
            <w:rFonts w:ascii="Times New Roman" w:hAnsi="Times New Roman"/>
            <w:sz w:val="24"/>
            <w:szCs w:val="24"/>
          </w:rPr>
          <w:t>2</w:t>
        </w:r>
      </w:hyperlink>
      <w:r w:rsidRPr="0001504C">
        <w:rPr>
          <w:rFonts w:ascii="Times New Roman" w:hAnsi="Times New Roman"/>
          <w:sz w:val="24"/>
          <w:szCs w:val="24"/>
        </w:rPr>
        <w:t xml:space="preserve">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надзора. 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Проектно-сметный метод может применяться при определении и обосновании НМЦК, ЦКЕП на текущий ремонт зданий, строений, сооружений, помещений </w:t>
      </w:r>
      <w:hyperlink r:id="rId34" w:history="1">
        <w:r w:rsidRPr="0001504C">
          <w:rPr>
            <w:rFonts w:ascii="Times New Roman" w:hAnsi="Times New Roman"/>
            <w:sz w:val="24"/>
            <w:szCs w:val="24"/>
          </w:rPr>
          <w:t xml:space="preserve">(ч. 9.1 </w:t>
        </w:r>
        <w:hyperlink r:id="rId35" w:history="1">
          <w:r w:rsidRPr="0001504C">
            <w:rPr>
              <w:rFonts w:ascii="Times New Roman" w:hAnsi="Times New Roman"/>
              <w:sz w:val="24"/>
              <w:szCs w:val="24"/>
            </w:rPr>
            <w:t>ст. 22</w:t>
          </w:r>
        </w:hyperlink>
        <w:r w:rsidRPr="0001504C">
          <w:rPr>
            <w:rFonts w:ascii="Times New Roman" w:hAnsi="Times New Roman"/>
            <w:sz w:val="24"/>
            <w:szCs w:val="24"/>
          </w:rPr>
          <w:t xml:space="preserve"> Закона № 44-ФЗ)</w:t>
        </w:r>
      </w:hyperlink>
      <w:r w:rsidRPr="0001504C">
        <w:rPr>
          <w:rFonts w:ascii="Times New Roman" w:hAnsi="Times New Roman"/>
          <w:sz w:val="24"/>
          <w:szCs w:val="24"/>
        </w:rPr>
        <w:t>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Суды установили, что стоимость персональных компьютеров, являющихся объектом закупки, в локальном сметном расчете произведена на основании прайс-листа интернет-магазина krasnoyarsk.dns-shop.ru за второй квартал 2012 года. Расчет НМЦК выполнен в соответствии с локальной сметой на основании базовой цены товаров, являющихся объектом закупки, из локального сметного расчета, умноженной на индекс изменения сметной стоимости (в уровне цен 01.01.2000 в соответствии с письмом Минрегиона России от 12.11.2013 № 21331-СД/10) и умноженной на 18 % НДС. </w:t>
      </w:r>
    </w:p>
    <w:p w:rsidR="00DA01B4" w:rsidRPr="00CD6DE3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При этом заказчиком не представлены доказательства проведения в целях получения ценовой информации в отношении </w:t>
      </w:r>
      <w:r>
        <w:rPr>
          <w:rFonts w:ascii="Times New Roman" w:hAnsi="Times New Roman"/>
          <w:sz w:val="24"/>
          <w:szCs w:val="24"/>
        </w:rPr>
        <w:t xml:space="preserve">приобретаемого </w:t>
      </w:r>
      <w:r w:rsidRPr="0001504C">
        <w:rPr>
          <w:rFonts w:ascii="Times New Roman" w:hAnsi="Times New Roman"/>
          <w:sz w:val="24"/>
          <w:szCs w:val="24"/>
        </w:rPr>
        <w:t>товара нескольких процедур</w:t>
      </w:r>
      <w:r>
        <w:rPr>
          <w:rFonts w:ascii="Times New Roman" w:hAnsi="Times New Roman"/>
          <w:sz w:val="24"/>
          <w:szCs w:val="24"/>
        </w:rPr>
        <w:t>,</w:t>
      </w:r>
      <w:r w:rsidRPr="0001504C">
        <w:rPr>
          <w:rFonts w:ascii="Times New Roman" w:hAnsi="Times New Roman"/>
          <w:sz w:val="24"/>
          <w:szCs w:val="24"/>
        </w:rPr>
        <w:t xml:space="preserve"> перечисленных в </w:t>
      </w:r>
      <w:hyperlink r:id="rId36" w:history="1">
        <w:r w:rsidRPr="0001504C">
          <w:rPr>
            <w:rFonts w:ascii="Times New Roman" w:hAnsi="Times New Roman"/>
            <w:sz w:val="24"/>
            <w:szCs w:val="24"/>
          </w:rPr>
          <w:t>п. 3.7</w:t>
        </w:r>
      </w:hyperlink>
      <w:r w:rsidRPr="0001504C">
        <w:rPr>
          <w:rFonts w:ascii="Times New Roman" w:hAnsi="Times New Roman"/>
          <w:sz w:val="24"/>
          <w:szCs w:val="24"/>
        </w:rPr>
        <w:t xml:space="preserve">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по использованию методов определения</w:t>
      </w:r>
      <w:r w:rsidRPr="0001504C">
        <w:rPr>
          <w:rFonts w:ascii="Times New Roman" w:hAnsi="Times New Roman"/>
          <w:sz w:val="24"/>
          <w:szCs w:val="24"/>
        </w:rPr>
        <w:t xml:space="preserve"> НМЦК, ЦКЕП (утв. приказом Минэкономразвития России от 02.10.2013 № 567</w:t>
      </w:r>
      <w:r>
        <w:rPr>
          <w:rFonts w:ascii="Times New Roman" w:hAnsi="Times New Roman"/>
          <w:sz w:val="24"/>
          <w:szCs w:val="24"/>
        </w:rPr>
        <w:t>; далее – Методические рекомендации</w:t>
      </w:r>
      <w:r w:rsidRPr="0001504C">
        <w:rPr>
          <w:rFonts w:ascii="Times New Roman" w:hAnsi="Times New Roman"/>
          <w:sz w:val="24"/>
          <w:szCs w:val="24"/>
        </w:rPr>
        <w:t xml:space="preserve">). Помимо этого суды указали на то, что положительное заключение государственной экспертизы на проектную документацию, включая смету и результаты инженерных изысканий, по объекту «Школа на 275 учащихся», утверждена 11.09.2012, в то время как извещение о проведении электронного аукциона на поставку товаров, являющихся объектом закупки, опубликовано в ЕИС 11.04.2014, то есть спустя более одного года с момента получения положительного заключения государственной экспертизы. </w:t>
      </w:r>
      <w:r w:rsidRPr="00CD6DE3">
        <w:rPr>
          <w:rFonts w:ascii="Times New Roman" w:hAnsi="Times New Roman"/>
          <w:i/>
          <w:sz w:val="24"/>
          <w:szCs w:val="24"/>
        </w:rPr>
        <w:t>Доказательства, подтверждающие актуальность взятых за основу розничных цен на момент размещения заказа, в материалах дела отсутствует.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Принимая во внимание положения </w:t>
      </w:r>
      <w:hyperlink r:id="rId37" w:history="1">
        <w:r w:rsidRPr="0001504C">
          <w:rPr>
            <w:rFonts w:ascii="Times New Roman" w:hAnsi="Times New Roman"/>
            <w:sz w:val="24"/>
            <w:szCs w:val="24"/>
          </w:rPr>
          <w:t>ч. 2 ст. 48</w:t>
        </w:r>
      </w:hyperlink>
      <w:r w:rsidRPr="0001504C">
        <w:rPr>
          <w:rFonts w:ascii="Times New Roman" w:hAnsi="Times New Roman"/>
          <w:sz w:val="24"/>
          <w:szCs w:val="24"/>
        </w:rPr>
        <w:t xml:space="preserve"> ГрК РФ, </w:t>
      </w:r>
      <w:hyperlink r:id="rId38" w:history="1">
        <w:r w:rsidRPr="0001504C">
          <w:rPr>
            <w:rFonts w:ascii="Times New Roman" w:hAnsi="Times New Roman"/>
            <w:sz w:val="24"/>
            <w:szCs w:val="24"/>
          </w:rPr>
          <w:t>пункта 30</w:t>
        </w:r>
      </w:hyperlink>
      <w:r w:rsidRPr="0001504C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16.02.2008 № 87 "О составе разделов проектной документации и требованиях к их содержанию", </w:t>
      </w:r>
      <w:hyperlink r:id="rId39" w:history="1">
        <w:r w:rsidRPr="0001504C">
          <w:rPr>
            <w:rFonts w:ascii="Times New Roman" w:hAnsi="Times New Roman"/>
            <w:sz w:val="24"/>
            <w:szCs w:val="24"/>
          </w:rPr>
          <w:t>пункта 3.16</w:t>
        </w:r>
      </w:hyperlink>
      <w:r w:rsidRPr="0001504C">
        <w:rPr>
          <w:rFonts w:ascii="Times New Roman" w:hAnsi="Times New Roman"/>
          <w:sz w:val="24"/>
          <w:szCs w:val="24"/>
        </w:rPr>
        <w:t xml:space="preserve"> Методики определения стоимости строительной продукции на территории Российской Федерации, утвержденной постановлением Госстроя России от 05.03.2004 № 15/1, согласно которым </w:t>
      </w:r>
      <w:r w:rsidRPr="00CD6DE3">
        <w:rPr>
          <w:rFonts w:ascii="Times New Roman" w:hAnsi="Times New Roman"/>
          <w:i/>
          <w:sz w:val="24"/>
          <w:szCs w:val="24"/>
        </w:rPr>
        <w:t>локальные сметные расчеты составляются на отдельные виды строительных работ и затрат по зданиям и сооружениям</w:t>
      </w:r>
      <w:r w:rsidRPr="0001504C">
        <w:rPr>
          <w:rFonts w:ascii="Times New Roman" w:hAnsi="Times New Roman"/>
          <w:sz w:val="24"/>
          <w:szCs w:val="24"/>
        </w:rPr>
        <w:t xml:space="preserve">, учитывая, что объектом электронного аукциона является поставка компьютерной техники, а не строительство объекта, суды пришли к правильному выводу об отсутствии у заказчика оснований определять </w:t>
      </w:r>
      <w:r>
        <w:rPr>
          <w:rFonts w:ascii="Times New Roman" w:hAnsi="Times New Roman"/>
          <w:sz w:val="24"/>
          <w:szCs w:val="24"/>
        </w:rPr>
        <w:t>НМЦК</w:t>
      </w:r>
      <w:r w:rsidRPr="0001504C">
        <w:rPr>
          <w:rFonts w:ascii="Times New Roman" w:hAnsi="Times New Roman"/>
          <w:sz w:val="24"/>
          <w:szCs w:val="24"/>
        </w:rPr>
        <w:t xml:space="preserve"> на основании локального сметного расчета, поскольку он не является документом, позволяющим установить окончательную стоимость затрат на компьютерное оборудование.</w:t>
      </w:r>
    </w:p>
    <w:p w:rsidR="00DA01B4" w:rsidRPr="0001504C" w:rsidRDefault="00DA01B4" w:rsidP="007212BE">
      <w:pPr>
        <w:widowControl w:val="0"/>
        <w:shd w:val="clear" w:color="auto" w:fill="B6DDE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504C">
        <w:rPr>
          <w:rFonts w:ascii="Times New Roman" w:hAnsi="Times New Roman"/>
          <w:sz w:val="24"/>
          <w:szCs w:val="24"/>
        </w:rPr>
        <w:t xml:space="preserve">Учитывая изложенное, суды пришли к обоснованному и мотивированному выводу о доказанности антимонопольным органом соответствия закону оспариваемых актов, ввиду того, что </w:t>
      </w:r>
      <w:r w:rsidRPr="00CD6DE3">
        <w:rPr>
          <w:rFonts w:ascii="Times New Roman" w:hAnsi="Times New Roman"/>
          <w:i/>
          <w:sz w:val="24"/>
          <w:szCs w:val="24"/>
        </w:rPr>
        <w:t xml:space="preserve">определение НМЦК на поставку компьютерного оборудования на основании проектно-сметного метода на этапе разработки проектной документации проектной организацией, не соответствует </w:t>
      </w:r>
      <w:hyperlink r:id="rId40" w:history="1">
        <w:r w:rsidRPr="00CD6DE3">
          <w:rPr>
            <w:rFonts w:ascii="Times New Roman" w:hAnsi="Times New Roman"/>
            <w:i/>
            <w:sz w:val="24"/>
            <w:szCs w:val="24"/>
          </w:rPr>
          <w:t>ст. 22</w:t>
        </w:r>
      </w:hyperlink>
      <w:r w:rsidRPr="00CD6DE3">
        <w:rPr>
          <w:rFonts w:ascii="Times New Roman" w:hAnsi="Times New Roman"/>
          <w:i/>
          <w:sz w:val="24"/>
          <w:szCs w:val="24"/>
        </w:rPr>
        <w:t xml:space="preserve"> Закона № 44-ФЗ и </w:t>
      </w:r>
      <w:hyperlink r:id="rId41" w:history="1">
        <w:r w:rsidRPr="00CD6DE3">
          <w:rPr>
            <w:rFonts w:ascii="Times New Roman" w:hAnsi="Times New Roman"/>
            <w:i/>
            <w:sz w:val="24"/>
            <w:szCs w:val="24"/>
          </w:rPr>
          <w:t>пункту 3.7</w:t>
        </w:r>
      </w:hyperlink>
      <w:r w:rsidRPr="00CD6DE3">
        <w:rPr>
          <w:rFonts w:ascii="Times New Roman" w:hAnsi="Times New Roman"/>
          <w:i/>
          <w:sz w:val="24"/>
          <w:szCs w:val="24"/>
        </w:rPr>
        <w:t xml:space="preserve"> Методических рекомендаций. Заявитель не обосновал невозможность применения метода сопоставимых рыночных цен (анализа рынка), который определен как приоритетный </w:t>
      </w:r>
      <w:hyperlink r:id="rId42" w:history="1">
        <w:r w:rsidRPr="00CD6DE3">
          <w:rPr>
            <w:rFonts w:ascii="Times New Roman" w:hAnsi="Times New Roman"/>
            <w:i/>
            <w:sz w:val="24"/>
            <w:szCs w:val="24"/>
          </w:rPr>
          <w:t>в</w:t>
        </w:r>
      </w:hyperlink>
      <w:r w:rsidRPr="00CD6DE3">
        <w:rPr>
          <w:rFonts w:ascii="Times New Roman" w:hAnsi="Times New Roman"/>
          <w:i/>
          <w:sz w:val="24"/>
          <w:szCs w:val="24"/>
        </w:rPr>
        <w:t xml:space="preserve"> ч. 6 </w:t>
      </w:r>
      <w:hyperlink r:id="rId43" w:history="1">
        <w:r w:rsidRPr="00CD6DE3">
          <w:rPr>
            <w:rFonts w:ascii="Times New Roman" w:hAnsi="Times New Roman"/>
            <w:i/>
            <w:sz w:val="24"/>
            <w:szCs w:val="24"/>
          </w:rPr>
          <w:t>ст. 22</w:t>
        </w:r>
      </w:hyperlink>
      <w:r w:rsidRPr="00CD6DE3">
        <w:rPr>
          <w:rFonts w:ascii="Times New Roman" w:hAnsi="Times New Roman"/>
          <w:i/>
          <w:sz w:val="24"/>
          <w:szCs w:val="24"/>
        </w:rPr>
        <w:t xml:space="preserve"> Закона № 44-ФЗ</w:t>
      </w:r>
      <w:r w:rsidRPr="0001504C">
        <w:rPr>
          <w:rFonts w:ascii="Times New Roman" w:hAnsi="Times New Roman"/>
          <w:sz w:val="24"/>
          <w:szCs w:val="24"/>
        </w:rPr>
        <w:t>.</w:t>
      </w:r>
    </w:p>
    <w:p w:rsidR="00DA01B4" w:rsidRPr="0001504C" w:rsidRDefault="00DA01B4" w:rsidP="007212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01504C">
        <w:rPr>
          <w:rFonts w:ascii="Times New Roman" w:hAnsi="Times New Roman"/>
          <w:sz w:val="24"/>
        </w:rPr>
        <w:t>Аналогичная позиция содержится также и в постановлении ФАС Восточно-Сибирского округа от 5 февраля 2015 г. по делу № А33-9481/2014.</w:t>
      </w:r>
    </w:p>
    <w:p w:rsidR="00DA01B4" w:rsidRPr="00FE2FD3" w:rsidRDefault="00DA01B4" w:rsidP="00FE2FD3">
      <w:pPr>
        <w:pStyle w:val="Heading2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ab/>
        <w:t xml:space="preserve">Критерий взаимосвязанности товаров и строительных работ – совместное упоминание в </w:t>
      </w:r>
      <w:r>
        <w:rPr>
          <w:rFonts w:ascii="Times New Roman" w:hAnsi="Times New Roman"/>
          <w:sz w:val="24"/>
          <w:szCs w:val="24"/>
        </w:rPr>
        <w:t>проектной документации</w:t>
      </w:r>
      <w:r w:rsidRPr="00FE2FD3">
        <w:rPr>
          <w:rFonts w:ascii="Times New Roman" w:hAnsi="Times New Roman"/>
          <w:sz w:val="24"/>
          <w:szCs w:val="24"/>
        </w:rPr>
        <w:t>?</w:t>
      </w:r>
    </w:p>
    <w:p w:rsidR="00DA01B4" w:rsidRDefault="00DA01B4" w:rsidP="007F4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обзор правоприменительной практики по вопросу о правомерности объединения в один лот строительных работ, оборудования, мебели и инвентаря будет неполным без упоминания о существовании решений территориальных органов ФАС России и судебных органов, в которых указанный вопрос разрешается положительно без привлечения категории «строительство «под ключ». При этом единственным критерием функциональной и технологической связи строительных работ и разнообразных товаров признаётся их вхождение в единую проектно-сметную документацию:</w:t>
      </w:r>
    </w:p>
    <w:p w:rsidR="00DA01B4" w:rsidRPr="00FE2FD3" w:rsidRDefault="00DA01B4" w:rsidP="007F436D">
      <w:pPr>
        <w:shd w:val="clear" w:color="auto" w:fill="4BACC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D3">
        <w:rPr>
          <w:rFonts w:ascii="Times New Roman" w:hAnsi="Times New Roman"/>
          <w:sz w:val="24"/>
          <w:szCs w:val="24"/>
        </w:rPr>
        <w:t>Решение Новосибирского УФАС России от 9 декабря 2013 г. № 08-01-477</w:t>
      </w:r>
    </w:p>
    <w:p w:rsidR="00DA01B4" w:rsidRPr="00FE2FD3" w:rsidRDefault="00DA01B4" w:rsidP="007F436D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F4A">
        <w:rPr>
          <w:rFonts w:ascii="Times New Roman" w:hAnsi="Times New Roman"/>
          <w:b/>
          <w:sz w:val="24"/>
          <w:szCs w:val="24"/>
        </w:rPr>
        <w:t>Предмет закупки:</w:t>
      </w:r>
      <w:r w:rsidRPr="00FE2FD3">
        <w:rPr>
          <w:rFonts w:ascii="Times New Roman" w:hAnsi="Times New Roman"/>
          <w:sz w:val="24"/>
          <w:szCs w:val="24"/>
        </w:rPr>
        <w:t xml:space="preserve"> строительство детских садов.</w:t>
      </w:r>
    </w:p>
    <w:p w:rsidR="00DA01B4" w:rsidRPr="00FE2FD3" w:rsidRDefault="00DA01B4" w:rsidP="007F436D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F4A">
        <w:rPr>
          <w:rFonts w:ascii="Times New Roman" w:hAnsi="Times New Roman"/>
          <w:b/>
          <w:sz w:val="24"/>
          <w:szCs w:val="24"/>
        </w:rPr>
        <w:t>Предмет жалобы:</w:t>
      </w:r>
      <w:r w:rsidRPr="00FE2FD3">
        <w:rPr>
          <w:rFonts w:ascii="Times New Roman" w:hAnsi="Times New Roman"/>
          <w:sz w:val="24"/>
          <w:szCs w:val="24"/>
        </w:rPr>
        <w:t xml:space="preserve"> заказчик незаконно включил в предмет аукциона помимо выполнения работ по строительству поставку и установку товаров, а именно: оборудования, мебели и инвентаря.</w:t>
      </w:r>
    </w:p>
    <w:p w:rsidR="00DA01B4" w:rsidRPr="00FE2FD3" w:rsidRDefault="00DA01B4" w:rsidP="007F436D">
      <w:pPr>
        <w:pStyle w:val="ConsPlusNormal"/>
        <w:shd w:val="clear" w:color="auto" w:fill="B6DDE8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F4A">
        <w:rPr>
          <w:rFonts w:ascii="Times New Roman" w:hAnsi="Times New Roman" w:cs="Times New Roman"/>
          <w:b/>
          <w:sz w:val="24"/>
          <w:szCs w:val="24"/>
          <w:lang w:eastAsia="en-US"/>
        </w:rPr>
        <w:t>Выводы Комиссии Новосибирского УФАС России:</w:t>
      </w:r>
      <w:r w:rsidRPr="00FE2FD3">
        <w:rPr>
          <w:rFonts w:ascii="Times New Roman" w:hAnsi="Times New Roman" w:cs="Times New Roman"/>
          <w:sz w:val="24"/>
          <w:szCs w:val="24"/>
          <w:lang w:eastAsia="en-US"/>
        </w:rPr>
        <w:t xml:space="preserve"> указанные в жалобе товары и оборудование, а также их поставка и монтаж предусмотрены в проектно-сметных документациях данного заказа, размещенных на официальном сайте. Данные проектно-сметные документации прошли государственную вневедомственную экспертизу. Таким образом, присутствует технологическая и функциональная взаимосвязь в рамках данных проектов между выполнением работ по строительству детских садов и поставкой оборудования. Следовательно, довод подателя жалобы не нашел своего подтверждения.</w:t>
      </w:r>
    </w:p>
    <w:p w:rsidR="00DA01B4" w:rsidRPr="00FE2FD3" w:rsidRDefault="00DA01B4" w:rsidP="007F436D">
      <w:pPr>
        <w:shd w:val="clear" w:color="auto" w:fill="B6DDE8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5F4A">
        <w:rPr>
          <w:rFonts w:ascii="Times New Roman" w:hAnsi="Times New Roman"/>
          <w:b/>
          <w:sz w:val="24"/>
          <w:szCs w:val="24"/>
        </w:rPr>
        <w:t xml:space="preserve">Решение Комиссии Новосибирского УФАС России: </w:t>
      </w:r>
      <w:r w:rsidRPr="00FE2FD3">
        <w:rPr>
          <w:rFonts w:ascii="Times New Roman" w:hAnsi="Times New Roman"/>
          <w:sz w:val="24"/>
          <w:szCs w:val="24"/>
        </w:rPr>
        <w:t>в данной части доводы жалобы необоснованны.</w:t>
      </w:r>
    </w:p>
    <w:p w:rsidR="00DA01B4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  <w:r w:rsidRPr="00FE2FD3">
        <w:rPr>
          <w:rFonts w:ascii="Times New Roman" w:hAnsi="Times New Roman"/>
          <w:sz w:val="24"/>
          <w:szCs w:val="24"/>
        </w:rPr>
        <w:t xml:space="preserve"> в постановлении ФАС Волго-Вятского округа от 26 мая 2015 г. по делу </w:t>
      </w:r>
      <w:r>
        <w:rPr>
          <w:rFonts w:ascii="Times New Roman" w:hAnsi="Times New Roman"/>
          <w:sz w:val="24"/>
          <w:szCs w:val="24"/>
        </w:rPr>
        <w:t>№</w:t>
      </w:r>
      <w:r w:rsidRPr="00FE2FD3">
        <w:rPr>
          <w:rFonts w:ascii="Times New Roman" w:hAnsi="Times New Roman"/>
          <w:sz w:val="24"/>
          <w:szCs w:val="24"/>
        </w:rPr>
        <w:t xml:space="preserve"> А38-5073/2014 тот факт, что приобретение оборудования и мебели было предусмотрено прошедшей государственную экспертизу проектно-сметной документацией на строительство школы, также </w:t>
      </w:r>
      <w:r>
        <w:rPr>
          <w:rFonts w:ascii="Times New Roman" w:hAnsi="Times New Roman"/>
          <w:sz w:val="24"/>
          <w:szCs w:val="24"/>
        </w:rPr>
        <w:t>был расценен судом</w:t>
      </w:r>
      <w:r w:rsidRPr="00FE2FD3">
        <w:rPr>
          <w:rFonts w:ascii="Times New Roman" w:hAnsi="Times New Roman"/>
          <w:sz w:val="24"/>
          <w:szCs w:val="24"/>
        </w:rPr>
        <w:t xml:space="preserve"> в качестве решающего довода в пользу правомерности действий заказчика, объединившего в единый лот строительные работы с поставкой мебели и оборудования.</w:t>
      </w:r>
    </w:p>
    <w:p w:rsidR="00DA01B4" w:rsidRDefault="00DA01B4" w:rsidP="00FE2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однако, что подобный подход представляет собой скорее исключение, нежели правило, поэтому не может быть рекомендован заказчикам в качестве ориентира для принятия решений. </w:t>
      </w:r>
    </w:p>
    <w:p w:rsidR="00DA01B4" w:rsidRDefault="00DA01B4" w:rsidP="005B1ED1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DA01B4" w:rsidRDefault="00DA01B4" w:rsidP="00D422F3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 xml:space="preserve">Как можно убедиться, на сегодняшний день в практике территориальных органов ФАС России и судебных органов не сложился единый подход к разрешению вопроса о правомерности включения в один объект закупки строительных работ и товаров, необходимых для оснащения готовой строительной продукции. Не существует каких-либо объективных критериев, позволяющих определить достаточную степень оснащённости строительного объекта оборудованием, мебелью и инвентарём, необходимую для его признания готовым к эксплуатации. Очевидно, однако, что заказчик не может до бесконечности расширять перечень товаров, входящих в состав одного лота, обосновывая свои действия невозможностью эксплуатации построенного объекта без того или иного предмета мебели. </w:t>
      </w:r>
    </w:p>
    <w:p w:rsidR="00DA01B4" w:rsidRPr="00005546" w:rsidRDefault="00DA01B4" w:rsidP="00D422F3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Поэтому исход рассмотрения вопроса</w:t>
      </w:r>
      <w:r w:rsidRPr="00D422F3">
        <w:t xml:space="preserve"> </w:t>
      </w:r>
      <w:r>
        <w:t xml:space="preserve">о правомерности действий заказчика, закупающего оборудование, мебель и инвентарь наряду с общестроительными работами, в каждом конкретном случае носит вероятностный </w:t>
      </w:r>
      <w:r w:rsidRPr="00005546">
        <w:t>характер. Подытожим наш обзор, расположив различные варианты формирования объекта закупки в порядке возрастания рисков признания заказчика нарушившим запрет на объединение в один лот функционально и технологически не связанных с предметом закупки товаров (таблица 1).</w:t>
      </w:r>
    </w:p>
    <w:p w:rsidR="00DA01B4" w:rsidRDefault="00DA01B4" w:rsidP="00D422F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12"/>
      </w:tblGrid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 xml:space="preserve">Варианты формирования </w:t>
            </w:r>
          </w:p>
          <w:p w:rsidR="00DA01B4" w:rsidRPr="00871857" w:rsidRDefault="00DA01B4" w:rsidP="00871857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 xml:space="preserve">объекта закупки заказчиком 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 xml:space="preserve">Вероятность наступления </w:t>
            </w:r>
          </w:p>
          <w:p w:rsidR="00DA01B4" w:rsidRPr="00871857" w:rsidRDefault="00DA01B4" w:rsidP="00871857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неблагоприятных последствий для заказчика</w:t>
            </w:r>
          </w:p>
        </w:tc>
      </w:tr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Закупать строительные работы, оборудование, мебель и инвентарь порознь, выделяя каждый отдельный вид товаров, работ и услуг в отдельный лот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Риск признания заказчика нарушившим запрет на объединение в один лот функционально и технологически не связанных с предметом закупки товаров отсутствует</w:t>
            </w:r>
          </w:p>
        </w:tc>
      </w:tr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Закупать одним лотом строительные работы и оборудование, устанавливаемое в процессе строительства (технологическое, санитарно-техническое)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Риск признания заказчика нарушившим запрет на объединение в один лот функционально и технологически не связанных с предметом закупки товаров практически отсутствует</w:t>
            </w:r>
          </w:p>
        </w:tc>
      </w:tr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Закупать одним лотом строительные работы и любое монтируемое оборудование (кухонное, холодильное, прачечное и т.д.)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Появляется риск признания заказчика нарушившим запрет, установленный в ч. 3 ст. 17 Закона № 135-ФЗ, поскольку поставка такого оборудования возможна в т.ч. и после завершения строительства: изменение предусмотренных проектной документацией конструктивных решений при этом не требуется. Однако в большинстве случаев связь таких товаров с процессом создания готовой строительной продукции будет считаться достаточной.</w:t>
            </w:r>
          </w:p>
        </w:tc>
      </w:tr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Закупать строительные работы, оборудование, мебель и хозяйственный инвентарь одним лотом в рамках строительства «под ключ», сделав упор на единой цели таких торгов – получении помещений, пригодных для эксплуатации в соответствии с их назначением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 xml:space="preserve">Существует риск признания понятия </w:t>
            </w:r>
            <w:r w:rsidRPr="00871857">
              <w:rPr>
                <w:rFonts w:ascii="Times New Roman" w:hAnsi="Times New Roman"/>
                <w:i/>
                <w:szCs w:val="21"/>
              </w:rPr>
              <w:t>строительство «под ключ»</w:t>
            </w:r>
            <w:r w:rsidRPr="00871857">
              <w:rPr>
                <w:rFonts w:ascii="Times New Roman" w:hAnsi="Times New Roman"/>
                <w:szCs w:val="21"/>
              </w:rPr>
              <w:t xml:space="preserve"> неприменимым для характеристики закупки, предметом которой является создание объекта капитального строительства и его оснащение всем необходимым. Чтобы говорить о </w:t>
            </w:r>
            <w:r w:rsidRPr="00871857">
              <w:rPr>
                <w:rFonts w:ascii="Times New Roman" w:hAnsi="Times New Roman"/>
                <w:i/>
                <w:szCs w:val="21"/>
              </w:rPr>
              <w:t>строительстве «под ключ»,</w:t>
            </w:r>
            <w:r w:rsidRPr="00871857">
              <w:rPr>
                <w:rFonts w:ascii="Times New Roman" w:hAnsi="Times New Roman"/>
                <w:szCs w:val="21"/>
              </w:rPr>
              <w:t xml:space="preserve"> необходимо включить в предмет закупки ещё и стадию проектирования, что совершенно неприемлемо. Кроме того, </w:t>
            </w:r>
            <w:r w:rsidRPr="00871857">
              <w:rPr>
                <w:rFonts w:ascii="Times New Roman" w:hAnsi="Times New Roman"/>
                <w:i/>
                <w:szCs w:val="21"/>
              </w:rPr>
              <w:t>строительство «под ключ»</w:t>
            </w:r>
            <w:r w:rsidRPr="00871857">
              <w:rPr>
                <w:rFonts w:ascii="Times New Roman" w:hAnsi="Times New Roman"/>
                <w:szCs w:val="21"/>
              </w:rPr>
              <w:t xml:space="preserve"> может быть признано понятием, использование которого в принципе невозможно для целей осуществления закупок в виду приоритета ч. 3 ст. 17 Закона № 135-ФЗ. Несмотря на это, в большинстве случаев универсальным оправданием заказчиков, формирующих объект закупки рассматриваемым образом, является именно ссылка на </w:t>
            </w:r>
            <w:r w:rsidRPr="00871857">
              <w:rPr>
                <w:rFonts w:ascii="Times New Roman" w:hAnsi="Times New Roman"/>
                <w:i/>
                <w:szCs w:val="21"/>
              </w:rPr>
              <w:t>строительство «под ключ».</w:t>
            </w:r>
          </w:p>
        </w:tc>
      </w:tr>
      <w:tr w:rsidR="00DA01B4" w:rsidRPr="00871857" w:rsidTr="00871857">
        <w:tc>
          <w:tcPr>
            <w:tcW w:w="365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Закупать одним лотом как строительные работы, так и любую другую продукцию, предусмотренную проектно-сметной документацией, прошедшей государственную экспертизу</w:t>
            </w:r>
          </w:p>
        </w:tc>
        <w:tc>
          <w:tcPr>
            <w:tcW w:w="5812" w:type="dxa"/>
          </w:tcPr>
          <w:p w:rsidR="00DA01B4" w:rsidRPr="00871857" w:rsidRDefault="00DA01B4" w:rsidP="0087185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71857">
              <w:rPr>
                <w:rFonts w:ascii="Times New Roman" w:hAnsi="Times New Roman"/>
                <w:szCs w:val="21"/>
              </w:rPr>
              <w:t>Тезис о функциональной и технологической связи строительных работ и любых товаров только по одному факту их упоминания в проектной документации является откровенно слабым, однако существуют немногочисленные примеры его успешного использования.</w:t>
            </w:r>
          </w:p>
        </w:tc>
      </w:tr>
    </w:tbl>
    <w:p w:rsidR="00DA01B4" w:rsidRPr="00FE2FD3" w:rsidRDefault="00DA01B4" w:rsidP="006C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A01B4" w:rsidRPr="00FE2FD3" w:rsidSect="007A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B2"/>
    <w:rsid w:val="0000076D"/>
    <w:rsid w:val="00000A83"/>
    <w:rsid w:val="00000B56"/>
    <w:rsid w:val="00001FED"/>
    <w:rsid w:val="00003AE0"/>
    <w:rsid w:val="00003C34"/>
    <w:rsid w:val="00005546"/>
    <w:rsid w:val="00005E8B"/>
    <w:rsid w:val="0001140C"/>
    <w:rsid w:val="00014241"/>
    <w:rsid w:val="0001504C"/>
    <w:rsid w:val="00016D77"/>
    <w:rsid w:val="000176F9"/>
    <w:rsid w:val="0002077D"/>
    <w:rsid w:val="00020F7B"/>
    <w:rsid w:val="000213C7"/>
    <w:rsid w:val="000239C5"/>
    <w:rsid w:val="0003083A"/>
    <w:rsid w:val="000314EA"/>
    <w:rsid w:val="00033452"/>
    <w:rsid w:val="00035341"/>
    <w:rsid w:val="00041E72"/>
    <w:rsid w:val="000422EE"/>
    <w:rsid w:val="000423C3"/>
    <w:rsid w:val="00042A84"/>
    <w:rsid w:val="0004310B"/>
    <w:rsid w:val="00043B7F"/>
    <w:rsid w:val="0004500D"/>
    <w:rsid w:val="00052A7A"/>
    <w:rsid w:val="0005305D"/>
    <w:rsid w:val="0005371F"/>
    <w:rsid w:val="000547CF"/>
    <w:rsid w:val="000567E9"/>
    <w:rsid w:val="000610FF"/>
    <w:rsid w:val="00065381"/>
    <w:rsid w:val="000670B2"/>
    <w:rsid w:val="0007291C"/>
    <w:rsid w:val="00072C7E"/>
    <w:rsid w:val="00073755"/>
    <w:rsid w:val="00083A7E"/>
    <w:rsid w:val="000854F0"/>
    <w:rsid w:val="00092EED"/>
    <w:rsid w:val="0009676C"/>
    <w:rsid w:val="00097784"/>
    <w:rsid w:val="000A0741"/>
    <w:rsid w:val="000A09AC"/>
    <w:rsid w:val="000A4B8E"/>
    <w:rsid w:val="000A4BB1"/>
    <w:rsid w:val="000A521B"/>
    <w:rsid w:val="000A6AE3"/>
    <w:rsid w:val="000A6EEC"/>
    <w:rsid w:val="000A7E09"/>
    <w:rsid w:val="000B0150"/>
    <w:rsid w:val="000B2D04"/>
    <w:rsid w:val="000B35D1"/>
    <w:rsid w:val="000B45ED"/>
    <w:rsid w:val="000B5A4C"/>
    <w:rsid w:val="000B73D0"/>
    <w:rsid w:val="000C0F15"/>
    <w:rsid w:val="000C1C68"/>
    <w:rsid w:val="000C1E23"/>
    <w:rsid w:val="000C1FE9"/>
    <w:rsid w:val="000C3728"/>
    <w:rsid w:val="000C57A3"/>
    <w:rsid w:val="000C646C"/>
    <w:rsid w:val="000C6892"/>
    <w:rsid w:val="000C79C0"/>
    <w:rsid w:val="000C7DEB"/>
    <w:rsid w:val="000D0274"/>
    <w:rsid w:val="000D352A"/>
    <w:rsid w:val="000D5E4D"/>
    <w:rsid w:val="000D5FEE"/>
    <w:rsid w:val="000E1BB9"/>
    <w:rsid w:val="000E4CBA"/>
    <w:rsid w:val="000E5072"/>
    <w:rsid w:val="000E662D"/>
    <w:rsid w:val="000F0A2D"/>
    <w:rsid w:val="000F0BB0"/>
    <w:rsid w:val="000F16CF"/>
    <w:rsid w:val="000F2B53"/>
    <w:rsid w:val="000F3DBE"/>
    <w:rsid w:val="000F40CD"/>
    <w:rsid w:val="000F7345"/>
    <w:rsid w:val="001006B9"/>
    <w:rsid w:val="00103580"/>
    <w:rsid w:val="001044CA"/>
    <w:rsid w:val="00105112"/>
    <w:rsid w:val="00105422"/>
    <w:rsid w:val="0010581C"/>
    <w:rsid w:val="00105BD6"/>
    <w:rsid w:val="00110932"/>
    <w:rsid w:val="00111797"/>
    <w:rsid w:val="00111EFF"/>
    <w:rsid w:val="0011266C"/>
    <w:rsid w:val="00116217"/>
    <w:rsid w:val="00116E50"/>
    <w:rsid w:val="00117F92"/>
    <w:rsid w:val="00121854"/>
    <w:rsid w:val="001223E5"/>
    <w:rsid w:val="0012252F"/>
    <w:rsid w:val="00124323"/>
    <w:rsid w:val="00131CA2"/>
    <w:rsid w:val="00132E81"/>
    <w:rsid w:val="00133B7C"/>
    <w:rsid w:val="00133F37"/>
    <w:rsid w:val="0013569D"/>
    <w:rsid w:val="00141AE6"/>
    <w:rsid w:val="001425B7"/>
    <w:rsid w:val="00143686"/>
    <w:rsid w:val="00144BB1"/>
    <w:rsid w:val="0014504B"/>
    <w:rsid w:val="00145347"/>
    <w:rsid w:val="0014611D"/>
    <w:rsid w:val="00150E54"/>
    <w:rsid w:val="001522B2"/>
    <w:rsid w:val="00152749"/>
    <w:rsid w:val="00152D02"/>
    <w:rsid w:val="00153424"/>
    <w:rsid w:val="00161606"/>
    <w:rsid w:val="00162627"/>
    <w:rsid w:val="001642F0"/>
    <w:rsid w:val="00164935"/>
    <w:rsid w:val="00165941"/>
    <w:rsid w:val="001707B8"/>
    <w:rsid w:val="001715EF"/>
    <w:rsid w:val="00173EA4"/>
    <w:rsid w:val="00180348"/>
    <w:rsid w:val="00181203"/>
    <w:rsid w:val="00181A86"/>
    <w:rsid w:val="00182169"/>
    <w:rsid w:val="001837D2"/>
    <w:rsid w:val="0018528B"/>
    <w:rsid w:val="00185493"/>
    <w:rsid w:val="00185C46"/>
    <w:rsid w:val="00186779"/>
    <w:rsid w:val="00186D37"/>
    <w:rsid w:val="00191609"/>
    <w:rsid w:val="00197732"/>
    <w:rsid w:val="001A2900"/>
    <w:rsid w:val="001A2ED1"/>
    <w:rsid w:val="001A4BE3"/>
    <w:rsid w:val="001A6E4F"/>
    <w:rsid w:val="001B080C"/>
    <w:rsid w:val="001B3DB1"/>
    <w:rsid w:val="001B45C2"/>
    <w:rsid w:val="001B5DAE"/>
    <w:rsid w:val="001B5DF9"/>
    <w:rsid w:val="001C044E"/>
    <w:rsid w:val="001C1FC8"/>
    <w:rsid w:val="001C3DEF"/>
    <w:rsid w:val="001C44DB"/>
    <w:rsid w:val="001C65C1"/>
    <w:rsid w:val="001C719C"/>
    <w:rsid w:val="001C7437"/>
    <w:rsid w:val="001D4038"/>
    <w:rsid w:val="001D4175"/>
    <w:rsid w:val="001D421E"/>
    <w:rsid w:val="001D622F"/>
    <w:rsid w:val="001D64BC"/>
    <w:rsid w:val="001D7CF7"/>
    <w:rsid w:val="001E0587"/>
    <w:rsid w:val="001E0903"/>
    <w:rsid w:val="001E0ABE"/>
    <w:rsid w:val="001E1630"/>
    <w:rsid w:val="001E1B43"/>
    <w:rsid w:val="001E1EDF"/>
    <w:rsid w:val="001E3FE0"/>
    <w:rsid w:val="001E6063"/>
    <w:rsid w:val="001F0459"/>
    <w:rsid w:val="001F33B6"/>
    <w:rsid w:val="001F3C3E"/>
    <w:rsid w:val="001F651E"/>
    <w:rsid w:val="001F76F7"/>
    <w:rsid w:val="002033EF"/>
    <w:rsid w:val="00210D08"/>
    <w:rsid w:val="0021214E"/>
    <w:rsid w:val="00212C42"/>
    <w:rsid w:val="00212FDB"/>
    <w:rsid w:val="00214C28"/>
    <w:rsid w:val="002153B0"/>
    <w:rsid w:val="00221F53"/>
    <w:rsid w:val="00222D31"/>
    <w:rsid w:val="00222EEB"/>
    <w:rsid w:val="00223039"/>
    <w:rsid w:val="00223D66"/>
    <w:rsid w:val="00224BD3"/>
    <w:rsid w:val="00227DA0"/>
    <w:rsid w:val="002306EB"/>
    <w:rsid w:val="002313A6"/>
    <w:rsid w:val="00231FBE"/>
    <w:rsid w:val="00235BAB"/>
    <w:rsid w:val="002409F8"/>
    <w:rsid w:val="00240FC3"/>
    <w:rsid w:val="00250E0E"/>
    <w:rsid w:val="002522BB"/>
    <w:rsid w:val="00257AB7"/>
    <w:rsid w:val="00257D5D"/>
    <w:rsid w:val="00261094"/>
    <w:rsid w:val="00261F90"/>
    <w:rsid w:val="00262D7A"/>
    <w:rsid w:val="002646E4"/>
    <w:rsid w:val="00266067"/>
    <w:rsid w:val="00267388"/>
    <w:rsid w:val="00270271"/>
    <w:rsid w:val="00270EFD"/>
    <w:rsid w:val="00276C39"/>
    <w:rsid w:val="002771A4"/>
    <w:rsid w:val="00277E37"/>
    <w:rsid w:val="00280B43"/>
    <w:rsid w:val="002815B1"/>
    <w:rsid w:val="00285602"/>
    <w:rsid w:val="00293456"/>
    <w:rsid w:val="00293EAA"/>
    <w:rsid w:val="00294883"/>
    <w:rsid w:val="0029507F"/>
    <w:rsid w:val="00295EA6"/>
    <w:rsid w:val="00296CDA"/>
    <w:rsid w:val="00296FDE"/>
    <w:rsid w:val="002A2825"/>
    <w:rsid w:val="002A2AAE"/>
    <w:rsid w:val="002A3F95"/>
    <w:rsid w:val="002A4356"/>
    <w:rsid w:val="002A47B7"/>
    <w:rsid w:val="002A47F2"/>
    <w:rsid w:val="002A4952"/>
    <w:rsid w:val="002A5B99"/>
    <w:rsid w:val="002A69BA"/>
    <w:rsid w:val="002A76C9"/>
    <w:rsid w:val="002B2E99"/>
    <w:rsid w:val="002B49D9"/>
    <w:rsid w:val="002B5033"/>
    <w:rsid w:val="002B56E2"/>
    <w:rsid w:val="002B7059"/>
    <w:rsid w:val="002C1051"/>
    <w:rsid w:val="002C4488"/>
    <w:rsid w:val="002D1A80"/>
    <w:rsid w:val="002D1EEF"/>
    <w:rsid w:val="002D1F24"/>
    <w:rsid w:val="002D2926"/>
    <w:rsid w:val="002D3077"/>
    <w:rsid w:val="002D7B5A"/>
    <w:rsid w:val="002E05B2"/>
    <w:rsid w:val="002E69BE"/>
    <w:rsid w:val="002F0896"/>
    <w:rsid w:val="002F1BB0"/>
    <w:rsid w:val="002F1D6D"/>
    <w:rsid w:val="002F20A7"/>
    <w:rsid w:val="002F495F"/>
    <w:rsid w:val="003014D2"/>
    <w:rsid w:val="00306676"/>
    <w:rsid w:val="00307CF3"/>
    <w:rsid w:val="003100D1"/>
    <w:rsid w:val="00310C45"/>
    <w:rsid w:val="00312339"/>
    <w:rsid w:val="00314843"/>
    <w:rsid w:val="00315E3F"/>
    <w:rsid w:val="003162B1"/>
    <w:rsid w:val="00316A39"/>
    <w:rsid w:val="00316B2B"/>
    <w:rsid w:val="00316EA1"/>
    <w:rsid w:val="00317CE5"/>
    <w:rsid w:val="00321008"/>
    <w:rsid w:val="00322511"/>
    <w:rsid w:val="003236CD"/>
    <w:rsid w:val="00324B5A"/>
    <w:rsid w:val="003267C3"/>
    <w:rsid w:val="003315AE"/>
    <w:rsid w:val="00331FCE"/>
    <w:rsid w:val="00332177"/>
    <w:rsid w:val="0033567E"/>
    <w:rsid w:val="00335882"/>
    <w:rsid w:val="0034154B"/>
    <w:rsid w:val="00344A42"/>
    <w:rsid w:val="00344D1A"/>
    <w:rsid w:val="0034583D"/>
    <w:rsid w:val="00346E6B"/>
    <w:rsid w:val="00347458"/>
    <w:rsid w:val="0035151E"/>
    <w:rsid w:val="00352AC2"/>
    <w:rsid w:val="00353263"/>
    <w:rsid w:val="003547B7"/>
    <w:rsid w:val="003547DC"/>
    <w:rsid w:val="003552BA"/>
    <w:rsid w:val="00356D36"/>
    <w:rsid w:val="003577F7"/>
    <w:rsid w:val="003578EC"/>
    <w:rsid w:val="0036048F"/>
    <w:rsid w:val="00360CCB"/>
    <w:rsid w:val="00364026"/>
    <w:rsid w:val="00364356"/>
    <w:rsid w:val="00367DB6"/>
    <w:rsid w:val="00370522"/>
    <w:rsid w:val="00377ADB"/>
    <w:rsid w:val="003804E4"/>
    <w:rsid w:val="00381687"/>
    <w:rsid w:val="003826CC"/>
    <w:rsid w:val="00383044"/>
    <w:rsid w:val="00384D09"/>
    <w:rsid w:val="003869DD"/>
    <w:rsid w:val="00386B26"/>
    <w:rsid w:val="0038730B"/>
    <w:rsid w:val="003874C0"/>
    <w:rsid w:val="003901BE"/>
    <w:rsid w:val="00394F3C"/>
    <w:rsid w:val="003956DC"/>
    <w:rsid w:val="003A6192"/>
    <w:rsid w:val="003A7537"/>
    <w:rsid w:val="003B072B"/>
    <w:rsid w:val="003B0DE6"/>
    <w:rsid w:val="003B19C9"/>
    <w:rsid w:val="003B5C31"/>
    <w:rsid w:val="003B6B10"/>
    <w:rsid w:val="003B789D"/>
    <w:rsid w:val="003B7FA6"/>
    <w:rsid w:val="003C0C74"/>
    <w:rsid w:val="003C2A0F"/>
    <w:rsid w:val="003C5472"/>
    <w:rsid w:val="003C5A26"/>
    <w:rsid w:val="003D2DF1"/>
    <w:rsid w:val="003D44AF"/>
    <w:rsid w:val="003D682D"/>
    <w:rsid w:val="003D6C24"/>
    <w:rsid w:val="003E1621"/>
    <w:rsid w:val="003E3937"/>
    <w:rsid w:val="003E4F57"/>
    <w:rsid w:val="003E590F"/>
    <w:rsid w:val="003E7AC4"/>
    <w:rsid w:val="003F4E45"/>
    <w:rsid w:val="003F65A9"/>
    <w:rsid w:val="003F7B60"/>
    <w:rsid w:val="004009AD"/>
    <w:rsid w:val="0040161F"/>
    <w:rsid w:val="00403E6B"/>
    <w:rsid w:val="00404460"/>
    <w:rsid w:val="00405A79"/>
    <w:rsid w:val="00405ADC"/>
    <w:rsid w:val="0040622D"/>
    <w:rsid w:val="00407E70"/>
    <w:rsid w:val="00410481"/>
    <w:rsid w:val="004104F7"/>
    <w:rsid w:val="0041134C"/>
    <w:rsid w:val="00414761"/>
    <w:rsid w:val="00416D71"/>
    <w:rsid w:val="004203AA"/>
    <w:rsid w:val="004205A9"/>
    <w:rsid w:val="00420D89"/>
    <w:rsid w:val="00421A1A"/>
    <w:rsid w:val="004232E3"/>
    <w:rsid w:val="004244C6"/>
    <w:rsid w:val="00426922"/>
    <w:rsid w:val="00427AD2"/>
    <w:rsid w:val="00427DDA"/>
    <w:rsid w:val="004327BF"/>
    <w:rsid w:val="00433778"/>
    <w:rsid w:val="00434C3E"/>
    <w:rsid w:val="0044327F"/>
    <w:rsid w:val="00444B32"/>
    <w:rsid w:val="00446F80"/>
    <w:rsid w:val="004475BD"/>
    <w:rsid w:val="0045227F"/>
    <w:rsid w:val="0045441C"/>
    <w:rsid w:val="00455830"/>
    <w:rsid w:val="00455FAB"/>
    <w:rsid w:val="004565B9"/>
    <w:rsid w:val="004572A6"/>
    <w:rsid w:val="004577F8"/>
    <w:rsid w:val="00462A6C"/>
    <w:rsid w:val="004635FE"/>
    <w:rsid w:val="0046367D"/>
    <w:rsid w:val="004637A7"/>
    <w:rsid w:val="0046384B"/>
    <w:rsid w:val="00463EA9"/>
    <w:rsid w:val="00466B00"/>
    <w:rsid w:val="00470148"/>
    <w:rsid w:val="00472281"/>
    <w:rsid w:val="004726CE"/>
    <w:rsid w:val="004751F8"/>
    <w:rsid w:val="004754C5"/>
    <w:rsid w:val="00477B5E"/>
    <w:rsid w:val="00482800"/>
    <w:rsid w:val="00483F00"/>
    <w:rsid w:val="0048473C"/>
    <w:rsid w:val="00484E52"/>
    <w:rsid w:val="00485646"/>
    <w:rsid w:val="00485CCD"/>
    <w:rsid w:val="00487610"/>
    <w:rsid w:val="00490D1D"/>
    <w:rsid w:val="00492AB4"/>
    <w:rsid w:val="00492BD2"/>
    <w:rsid w:val="004A12C6"/>
    <w:rsid w:val="004A4BC1"/>
    <w:rsid w:val="004A4FF8"/>
    <w:rsid w:val="004A6047"/>
    <w:rsid w:val="004A6A1B"/>
    <w:rsid w:val="004B1209"/>
    <w:rsid w:val="004B1292"/>
    <w:rsid w:val="004B2F4F"/>
    <w:rsid w:val="004B54F9"/>
    <w:rsid w:val="004B58B3"/>
    <w:rsid w:val="004B5B4A"/>
    <w:rsid w:val="004B692F"/>
    <w:rsid w:val="004B6C9D"/>
    <w:rsid w:val="004C01F9"/>
    <w:rsid w:val="004C1592"/>
    <w:rsid w:val="004C1831"/>
    <w:rsid w:val="004C336A"/>
    <w:rsid w:val="004C4B90"/>
    <w:rsid w:val="004C5D15"/>
    <w:rsid w:val="004C6095"/>
    <w:rsid w:val="004C67E6"/>
    <w:rsid w:val="004D12F2"/>
    <w:rsid w:val="004D3D4D"/>
    <w:rsid w:val="004D3F53"/>
    <w:rsid w:val="004D79A9"/>
    <w:rsid w:val="004D7FDA"/>
    <w:rsid w:val="004E01D2"/>
    <w:rsid w:val="004E0F93"/>
    <w:rsid w:val="004E150F"/>
    <w:rsid w:val="004E2452"/>
    <w:rsid w:val="004E27C9"/>
    <w:rsid w:val="004E3970"/>
    <w:rsid w:val="004E3B68"/>
    <w:rsid w:val="004E4847"/>
    <w:rsid w:val="004E593B"/>
    <w:rsid w:val="004E6CD4"/>
    <w:rsid w:val="004E7416"/>
    <w:rsid w:val="004E77CF"/>
    <w:rsid w:val="004E7EC4"/>
    <w:rsid w:val="004F010A"/>
    <w:rsid w:val="004F028E"/>
    <w:rsid w:val="004F0653"/>
    <w:rsid w:val="004F18E3"/>
    <w:rsid w:val="004F56DE"/>
    <w:rsid w:val="004F59A2"/>
    <w:rsid w:val="005021D0"/>
    <w:rsid w:val="00502C4E"/>
    <w:rsid w:val="00504018"/>
    <w:rsid w:val="00504A06"/>
    <w:rsid w:val="00504CD2"/>
    <w:rsid w:val="005050B7"/>
    <w:rsid w:val="005050E4"/>
    <w:rsid w:val="0051053F"/>
    <w:rsid w:val="00514021"/>
    <w:rsid w:val="00515E26"/>
    <w:rsid w:val="0051607F"/>
    <w:rsid w:val="0051719A"/>
    <w:rsid w:val="00520339"/>
    <w:rsid w:val="00521CE4"/>
    <w:rsid w:val="0052216F"/>
    <w:rsid w:val="0052238A"/>
    <w:rsid w:val="00525600"/>
    <w:rsid w:val="00530A54"/>
    <w:rsid w:val="00531D9B"/>
    <w:rsid w:val="005341FD"/>
    <w:rsid w:val="00535418"/>
    <w:rsid w:val="005360D6"/>
    <w:rsid w:val="005408A8"/>
    <w:rsid w:val="00543811"/>
    <w:rsid w:val="00544083"/>
    <w:rsid w:val="005444FF"/>
    <w:rsid w:val="005457A5"/>
    <w:rsid w:val="00545B0A"/>
    <w:rsid w:val="0054730B"/>
    <w:rsid w:val="0054758A"/>
    <w:rsid w:val="00547BE1"/>
    <w:rsid w:val="0055095B"/>
    <w:rsid w:val="005512D3"/>
    <w:rsid w:val="005517FB"/>
    <w:rsid w:val="00552B62"/>
    <w:rsid w:val="00555A25"/>
    <w:rsid w:val="00557BAE"/>
    <w:rsid w:val="00563F1B"/>
    <w:rsid w:val="005651DD"/>
    <w:rsid w:val="00565924"/>
    <w:rsid w:val="005703E8"/>
    <w:rsid w:val="0057048E"/>
    <w:rsid w:val="00570538"/>
    <w:rsid w:val="00570EBC"/>
    <w:rsid w:val="0057488E"/>
    <w:rsid w:val="00576C7E"/>
    <w:rsid w:val="00583F40"/>
    <w:rsid w:val="0058578A"/>
    <w:rsid w:val="00585C04"/>
    <w:rsid w:val="00585E7D"/>
    <w:rsid w:val="00586648"/>
    <w:rsid w:val="00592480"/>
    <w:rsid w:val="00593407"/>
    <w:rsid w:val="005959C9"/>
    <w:rsid w:val="005A01B3"/>
    <w:rsid w:val="005A1231"/>
    <w:rsid w:val="005A25AD"/>
    <w:rsid w:val="005A3122"/>
    <w:rsid w:val="005A39B1"/>
    <w:rsid w:val="005A5FF3"/>
    <w:rsid w:val="005A65A6"/>
    <w:rsid w:val="005B0F3E"/>
    <w:rsid w:val="005B1BFD"/>
    <w:rsid w:val="005B1ED1"/>
    <w:rsid w:val="005B3178"/>
    <w:rsid w:val="005B5D08"/>
    <w:rsid w:val="005B6C3C"/>
    <w:rsid w:val="005C15C6"/>
    <w:rsid w:val="005C3219"/>
    <w:rsid w:val="005C3EDE"/>
    <w:rsid w:val="005C6FBD"/>
    <w:rsid w:val="005C728D"/>
    <w:rsid w:val="005C72D7"/>
    <w:rsid w:val="005D0691"/>
    <w:rsid w:val="005D0998"/>
    <w:rsid w:val="005D1EBC"/>
    <w:rsid w:val="005D363D"/>
    <w:rsid w:val="005D3B10"/>
    <w:rsid w:val="005D4579"/>
    <w:rsid w:val="005E0415"/>
    <w:rsid w:val="005E0B58"/>
    <w:rsid w:val="005E2E92"/>
    <w:rsid w:val="005E34EB"/>
    <w:rsid w:val="005E44CF"/>
    <w:rsid w:val="005E516C"/>
    <w:rsid w:val="005E5245"/>
    <w:rsid w:val="005E52EE"/>
    <w:rsid w:val="005E56CF"/>
    <w:rsid w:val="005F26CC"/>
    <w:rsid w:val="005F5C12"/>
    <w:rsid w:val="005F6DB7"/>
    <w:rsid w:val="00601510"/>
    <w:rsid w:val="006019F9"/>
    <w:rsid w:val="00610B84"/>
    <w:rsid w:val="00612AD7"/>
    <w:rsid w:val="00613A89"/>
    <w:rsid w:val="00614272"/>
    <w:rsid w:val="006144F7"/>
    <w:rsid w:val="00614D86"/>
    <w:rsid w:val="006202A2"/>
    <w:rsid w:val="00621AF8"/>
    <w:rsid w:val="00623304"/>
    <w:rsid w:val="006247B6"/>
    <w:rsid w:val="00624AF2"/>
    <w:rsid w:val="00627062"/>
    <w:rsid w:val="0062740C"/>
    <w:rsid w:val="00627BE3"/>
    <w:rsid w:val="0063024A"/>
    <w:rsid w:val="006320BE"/>
    <w:rsid w:val="00633221"/>
    <w:rsid w:val="00633492"/>
    <w:rsid w:val="00635118"/>
    <w:rsid w:val="00635927"/>
    <w:rsid w:val="006400AB"/>
    <w:rsid w:val="006413F7"/>
    <w:rsid w:val="0064582D"/>
    <w:rsid w:val="006458D2"/>
    <w:rsid w:val="00646542"/>
    <w:rsid w:val="006466C8"/>
    <w:rsid w:val="00647B48"/>
    <w:rsid w:val="00650949"/>
    <w:rsid w:val="006528BD"/>
    <w:rsid w:val="006529D8"/>
    <w:rsid w:val="00653A67"/>
    <w:rsid w:val="006549E8"/>
    <w:rsid w:val="00655757"/>
    <w:rsid w:val="006600CA"/>
    <w:rsid w:val="00661F22"/>
    <w:rsid w:val="00662368"/>
    <w:rsid w:val="0066246A"/>
    <w:rsid w:val="00663F18"/>
    <w:rsid w:val="00666812"/>
    <w:rsid w:val="006711C5"/>
    <w:rsid w:val="00672663"/>
    <w:rsid w:val="0067629C"/>
    <w:rsid w:val="006777F9"/>
    <w:rsid w:val="0068095C"/>
    <w:rsid w:val="0068141B"/>
    <w:rsid w:val="006814F2"/>
    <w:rsid w:val="006817BF"/>
    <w:rsid w:val="00681B7C"/>
    <w:rsid w:val="00681E25"/>
    <w:rsid w:val="006822B8"/>
    <w:rsid w:val="00682685"/>
    <w:rsid w:val="006837C7"/>
    <w:rsid w:val="00683A5D"/>
    <w:rsid w:val="006854F3"/>
    <w:rsid w:val="00687C12"/>
    <w:rsid w:val="00692F9B"/>
    <w:rsid w:val="00693E8F"/>
    <w:rsid w:val="006950B5"/>
    <w:rsid w:val="006954F7"/>
    <w:rsid w:val="00695667"/>
    <w:rsid w:val="0069597B"/>
    <w:rsid w:val="00695CEE"/>
    <w:rsid w:val="00695F3B"/>
    <w:rsid w:val="00696F84"/>
    <w:rsid w:val="006A012D"/>
    <w:rsid w:val="006A27D1"/>
    <w:rsid w:val="006A5057"/>
    <w:rsid w:val="006A770B"/>
    <w:rsid w:val="006B3054"/>
    <w:rsid w:val="006B655B"/>
    <w:rsid w:val="006B7194"/>
    <w:rsid w:val="006B7317"/>
    <w:rsid w:val="006C0810"/>
    <w:rsid w:val="006C0DB5"/>
    <w:rsid w:val="006C2CAD"/>
    <w:rsid w:val="006C31A0"/>
    <w:rsid w:val="006C42ED"/>
    <w:rsid w:val="006C45FA"/>
    <w:rsid w:val="006C5DBF"/>
    <w:rsid w:val="006C6692"/>
    <w:rsid w:val="006D0706"/>
    <w:rsid w:val="006D1EC9"/>
    <w:rsid w:val="006D2BB7"/>
    <w:rsid w:val="006D4321"/>
    <w:rsid w:val="006D4A19"/>
    <w:rsid w:val="006D4B6F"/>
    <w:rsid w:val="006D639D"/>
    <w:rsid w:val="006D7845"/>
    <w:rsid w:val="006E0093"/>
    <w:rsid w:val="006E5246"/>
    <w:rsid w:val="006F0FBB"/>
    <w:rsid w:val="006F3CCC"/>
    <w:rsid w:val="006F3D2A"/>
    <w:rsid w:val="006F4D48"/>
    <w:rsid w:val="006F55D7"/>
    <w:rsid w:val="006F5806"/>
    <w:rsid w:val="006F7CBB"/>
    <w:rsid w:val="00702B0F"/>
    <w:rsid w:val="00702DC4"/>
    <w:rsid w:val="007034BB"/>
    <w:rsid w:val="0070538C"/>
    <w:rsid w:val="007107C0"/>
    <w:rsid w:val="007127DA"/>
    <w:rsid w:val="00712F67"/>
    <w:rsid w:val="007156A4"/>
    <w:rsid w:val="00716EF0"/>
    <w:rsid w:val="0071716A"/>
    <w:rsid w:val="0071740C"/>
    <w:rsid w:val="00717B8C"/>
    <w:rsid w:val="007207C5"/>
    <w:rsid w:val="007212BE"/>
    <w:rsid w:val="00721B1A"/>
    <w:rsid w:val="00723D98"/>
    <w:rsid w:val="00723F07"/>
    <w:rsid w:val="007248AC"/>
    <w:rsid w:val="00724A7D"/>
    <w:rsid w:val="00724FE7"/>
    <w:rsid w:val="00727FE8"/>
    <w:rsid w:val="00733251"/>
    <w:rsid w:val="00733996"/>
    <w:rsid w:val="007342E2"/>
    <w:rsid w:val="00734E4F"/>
    <w:rsid w:val="007352E1"/>
    <w:rsid w:val="007367EA"/>
    <w:rsid w:val="00736CA7"/>
    <w:rsid w:val="0073766F"/>
    <w:rsid w:val="00737CBF"/>
    <w:rsid w:val="00741728"/>
    <w:rsid w:val="007439AE"/>
    <w:rsid w:val="00743B38"/>
    <w:rsid w:val="007468E0"/>
    <w:rsid w:val="00746C96"/>
    <w:rsid w:val="0074705F"/>
    <w:rsid w:val="00751FB6"/>
    <w:rsid w:val="00753F34"/>
    <w:rsid w:val="0075546D"/>
    <w:rsid w:val="00755759"/>
    <w:rsid w:val="007603F2"/>
    <w:rsid w:val="00760552"/>
    <w:rsid w:val="00761B91"/>
    <w:rsid w:val="00761EA9"/>
    <w:rsid w:val="007633C3"/>
    <w:rsid w:val="00763FB0"/>
    <w:rsid w:val="00767571"/>
    <w:rsid w:val="0077368F"/>
    <w:rsid w:val="00773A83"/>
    <w:rsid w:val="00777E03"/>
    <w:rsid w:val="0078027A"/>
    <w:rsid w:val="00781717"/>
    <w:rsid w:val="00781E11"/>
    <w:rsid w:val="007820A7"/>
    <w:rsid w:val="00783834"/>
    <w:rsid w:val="00784700"/>
    <w:rsid w:val="00786009"/>
    <w:rsid w:val="00786711"/>
    <w:rsid w:val="0078763E"/>
    <w:rsid w:val="00790E04"/>
    <w:rsid w:val="0079141A"/>
    <w:rsid w:val="00791FC5"/>
    <w:rsid w:val="007924EE"/>
    <w:rsid w:val="007926F3"/>
    <w:rsid w:val="00792C48"/>
    <w:rsid w:val="00793E61"/>
    <w:rsid w:val="00794908"/>
    <w:rsid w:val="007A199A"/>
    <w:rsid w:val="007A1EDA"/>
    <w:rsid w:val="007A202E"/>
    <w:rsid w:val="007A3BED"/>
    <w:rsid w:val="007A5A1C"/>
    <w:rsid w:val="007A65B9"/>
    <w:rsid w:val="007A65EB"/>
    <w:rsid w:val="007A7AE6"/>
    <w:rsid w:val="007B182C"/>
    <w:rsid w:val="007B3AC4"/>
    <w:rsid w:val="007B55E4"/>
    <w:rsid w:val="007B5F23"/>
    <w:rsid w:val="007B70AC"/>
    <w:rsid w:val="007B724A"/>
    <w:rsid w:val="007B7FAA"/>
    <w:rsid w:val="007C34FD"/>
    <w:rsid w:val="007C3E68"/>
    <w:rsid w:val="007C46F3"/>
    <w:rsid w:val="007C6D75"/>
    <w:rsid w:val="007C6DDF"/>
    <w:rsid w:val="007C708A"/>
    <w:rsid w:val="007C7E1F"/>
    <w:rsid w:val="007D18F9"/>
    <w:rsid w:val="007D1E1A"/>
    <w:rsid w:val="007D206A"/>
    <w:rsid w:val="007D3036"/>
    <w:rsid w:val="007D3CB2"/>
    <w:rsid w:val="007D3DDC"/>
    <w:rsid w:val="007D3EFE"/>
    <w:rsid w:val="007D4535"/>
    <w:rsid w:val="007D46D0"/>
    <w:rsid w:val="007D4703"/>
    <w:rsid w:val="007D4F01"/>
    <w:rsid w:val="007D6463"/>
    <w:rsid w:val="007D6B75"/>
    <w:rsid w:val="007D6E31"/>
    <w:rsid w:val="007E3869"/>
    <w:rsid w:val="007E4084"/>
    <w:rsid w:val="007E6020"/>
    <w:rsid w:val="007F06D3"/>
    <w:rsid w:val="007F2146"/>
    <w:rsid w:val="007F3083"/>
    <w:rsid w:val="007F369C"/>
    <w:rsid w:val="007F3B1C"/>
    <w:rsid w:val="007F3DF4"/>
    <w:rsid w:val="007F436D"/>
    <w:rsid w:val="007F4DC1"/>
    <w:rsid w:val="007F6F8A"/>
    <w:rsid w:val="007F7292"/>
    <w:rsid w:val="00806475"/>
    <w:rsid w:val="00807468"/>
    <w:rsid w:val="00807F50"/>
    <w:rsid w:val="008103E1"/>
    <w:rsid w:val="00810AA5"/>
    <w:rsid w:val="00811A8E"/>
    <w:rsid w:val="008217DA"/>
    <w:rsid w:val="00821D42"/>
    <w:rsid w:val="008245BE"/>
    <w:rsid w:val="00824825"/>
    <w:rsid w:val="0082534B"/>
    <w:rsid w:val="00825D7D"/>
    <w:rsid w:val="008264C8"/>
    <w:rsid w:val="00826C3F"/>
    <w:rsid w:val="00827038"/>
    <w:rsid w:val="00827918"/>
    <w:rsid w:val="008315E1"/>
    <w:rsid w:val="00833E88"/>
    <w:rsid w:val="00836800"/>
    <w:rsid w:val="008369DA"/>
    <w:rsid w:val="00841883"/>
    <w:rsid w:val="00842081"/>
    <w:rsid w:val="008435D7"/>
    <w:rsid w:val="008436E9"/>
    <w:rsid w:val="0084450A"/>
    <w:rsid w:val="00844C92"/>
    <w:rsid w:val="00845283"/>
    <w:rsid w:val="00845481"/>
    <w:rsid w:val="00846160"/>
    <w:rsid w:val="00847042"/>
    <w:rsid w:val="00850AF0"/>
    <w:rsid w:val="00854740"/>
    <w:rsid w:val="00855D15"/>
    <w:rsid w:val="008574E1"/>
    <w:rsid w:val="00857F3E"/>
    <w:rsid w:val="0086096D"/>
    <w:rsid w:val="00862F42"/>
    <w:rsid w:val="00866249"/>
    <w:rsid w:val="0087099E"/>
    <w:rsid w:val="00870DF9"/>
    <w:rsid w:val="00871857"/>
    <w:rsid w:val="00873C40"/>
    <w:rsid w:val="0087455D"/>
    <w:rsid w:val="008758D6"/>
    <w:rsid w:val="00876514"/>
    <w:rsid w:val="008776E9"/>
    <w:rsid w:val="00877DFE"/>
    <w:rsid w:val="00880291"/>
    <w:rsid w:val="008817F9"/>
    <w:rsid w:val="00881E18"/>
    <w:rsid w:val="00882441"/>
    <w:rsid w:val="0088303A"/>
    <w:rsid w:val="008833ED"/>
    <w:rsid w:val="00884513"/>
    <w:rsid w:val="0088477D"/>
    <w:rsid w:val="00884D90"/>
    <w:rsid w:val="00885113"/>
    <w:rsid w:val="00887BB9"/>
    <w:rsid w:val="00890769"/>
    <w:rsid w:val="00892C61"/>
    <w:rsid w:val="008945AD"/>
    <w:rsid w:val="00895BBC"/>
    <w:rsid w:val="00896E7C"/>
    <w:rsid w:val="008973BE"/>
    <w:rsid w:val="008A1240"/>
    <w:rsid w:val="008A19E6"/>
    <w:rsid w:val="008A2D52"/>
    <w:rsid w:val="008A349C"/>
    <w:rsid w:val="008A371D"/>
    <w:rsid w:val="008A7E5F"/>
    <w:rsid w:val="008A7EB7"/>
    <w:rsid w:val="008B02E8"/>
    <w:rsid w:val="008B045D"/>
    <w:rsid w:val="008B44D1"/>
    <w:rsid w:val="008B569D"/>
    <w:rsid w:val="008B7188"/>
    <w:rsid w:val="008B7993"/>
    <w:rsid w:val="008C092E"/>
    <w:rsid w:val="008C20A3"/>
    <w:rsid w:val="008C2A36"/>
    <w:rsid w:val="008C5064"/>
    <w:rsid w:val="008C66B0"/>
    <w:rsid w:val="008C75A2"/>
    <w:rsid w:val="008C7960"/>
    <w:rsid w:val="008C7E9C"/>
    <w:rsid w:val="008D1589"/>
    <w:rsid w:val="008D1C4E"/>
    <w:rsid w:val="008D1FDC"/>
    <w:rsid w:val="008D3E4D"/>
    <w:rsid w:val="008D5840"/>
    <w:rsid w:val="008D5CA5"/>
    <w:rsid w:val="008D7C4C"/>
    <w:rsid w:val="008E00EA"/>
    <w:rsid w:val="008E00F7"/>
    <w:rsid w:val="008E24E3"/>
    <w:rsid w:val="008E3245"/>
    <w:rsid w:val="008E4442"/>
    <w:rsid w:val="008F300F"/>
    <w:rsid w:val="008F4DC6"/>
    <w:rsid w:val="008F5B1F"/>
    <w:rsid w:val="008F6641"/>
    <w:rsid w:val="008F6DA1"/>
    <w:rsid w:val="0090122D"/>
    <w:rsid w:val="009018CD"/>
    <w:rsid w:val="0090709E"/>
    <w:rsid w:val="00907CB7"/>
    <w:rsid w:val="00911692"/>
    <w:rsid w:val="00911C48"/>
    <w:rsid w:val="0092003F"/>
    <w:rsid w:val="00921522"/>
    <w:rsid w:val="00922C66"/>
    <w:rsid w:val="00922D72"/>
    <w:rsid w:val="00925C84"/>
    <w:rsid w:val="009267EB"/>
    <w:rsid w:val="009274D2"/>
    <w:rsid w:val="009276A3"/>
    <w:rsid w:val="00927DBA"/>
    <w:rsid w:val="00927F8A"/>
    <w:rsid w:val="00931057"/>
    <w:rsid w:val="009322F8"/>
    <w:rsid w:val="00932642"/>
    <w:rsid w:val="009326E3"/>
    <w:rsid w:val="00932AD3"/>
    <w:rsid w:val="009330C7"/>
    <w:rsid w:val="009337FE"/>
    <w:rsid w:val="00935632"/>
    <w:rsid w:val="0094059C"/>
    <w:rsid w:val="009419BF"/>
    <w:rsid w:val="0094281E"/>
    <w:rsid w:val="00942D12"/>
    <w:rsid w:val="00943145"/>
    <w:rsid w:val="009458E1"/>
    <w:rsid w:val="0094654E"/>
    <w:rsid w:val="00947E84"/>
    <w:rsid w:val="00950BA2"/>
    <w:rsid w:val="00952A92"/>
    <w:rsid w:val="009566E3"/>
    <w:rsid w:val="0096333F"/>
    <w:rsid w:val="00964EAD"/>
    <w:rsid w:val="009651F1"/>
    <w:rsid w:val="00965A14"/>
    <w:rsid w:val="00971874"/>
    <w:rsid w:val="009769FD"/>
    <w:rsid w:val="00976CE3"/>
    <w:rsid w:val="00977BEF"/>
    <w:rsid w:val="009819DE"/>
    <w:rsid w:val="00982DB5"/>
    <w:rsid w:val="009833EA"/>
    <w:rsid w:val="00986888"/>
    <w:rsid w:val="00990730"/>
    <w:rsid w:val="009942D6"/>
    <w:rsid w:val="009946CC"/>
    <w:rsid w:val="00995D20"/>
    <w:rsid w:val="00996645"/>
    <w:rsid w:val="00997583"/>
    <w:rsid w:val="00997EA4"/>
    <w:rsid w:val="009A2104"/>
    <w:rsid w:val="009A67EF"/>
    <w:rsid w:val="009B0794"/>
    <w:rsid w:val="009B16D5"/>
    <w:rsid w:val="009B396F"/>
    <w:rsid w:val="009B4270"/>
    <w:rsid w:val="009B675B"/>
    <w:rsid w:val="009B6AAE"/>
    <w:rsid w:val="009B6C5D"/>
    <w:rsid w:val="009B73CA"/>
    <w:rsid w:val="009B7FE4"/>
    <w:rsid w:val="009C5289"/>
    <w:rsid w:val="009C694F"/>
    <w:rsid w:val="009C72FA"/>
    <w:rsid w:val="009D2252"/>
    <w:rsid w:val="009D3F81"/>
    <w:rsid w:val="009D41A8"/>
    <w:rsid w:val="009D5A36"/>
    <w:rsid w:val="009D645C"/>
    <w:rsid w:val="009D70F9"/>
    <w:rsid w:val="009D7C2F"/>
    <w:rsid w:val="009D7C8C"/>
    <w:rsid w:val="009E01BC"/>
    <w:rsid w:val="009E1631"/>
    <w:rsid w:val="009E2030"/>
    <w:rsid w:val="009E2129"/>
    <w:rsid w:val="009E2E04"/>
    <w:rsid w:val="009E5490"/>
    <w:rsid w:val="009E555E"/>
    <w:rsid w:val="009E7850"/>
    <w:rsid w:val="009E7B52"/>
    <w:rsid w:val="009F0B78"/>
    <w:rsid w:val="009F1709"/>
    <w:rsid w:val="009F3814"/>
    <w:rsid w:val="009F4D1C"/>
    <w:rsid w:val="009F5CDF"/>
    <w:rsid w:val="009F7A6B"/>
    <w:rsid w:val="009F7EE4"/>
    <w:rsid w:val="00A01D74"/>
    <w:rsid w:val="00A040EF"/>
    <w:rsid w:val="00A046A4"/>
    <w:rsid w:val="00A04EF2"/>
    <w:rsid w:val="00A07DE0"/>
    <w:rsid w:val="00A106EA"/>
    <w:rsid w:val="00A110CF"/>
    <w:rsid w:val="00A116CA"/>
    <w:rsid w:val="00A12BEB"/>
    <w:rsid w:val="00A13BE2"/>
    <w:rsid w:val="00A14555"/>
    <w:rsid w:val="00A1643E"/>
    <w:rsid w:val="00A17DAB"/>
    <w:rsid w:val="00A22215"/>
    <w:rsid w:val="00A240DA"/>
    <w:rsid w:val="00A252D5"/>
    <w:rsid w:val="00A26660"/>
    <w:rsid w:val="00A26F01"/>
    <w:rsid w:val="00A304B0"/>
    <w:rsid w:val="00A30BFB"/>
    <w:rsid w:val="00A30E0B"/>
    <w:rsid w:val="00A30F76"/>
    <w:rsid w:val="00A34121"/>
    <w:rsid w:val="00A3566C"/>
    <w:rsid w:val="00A35C8F"/>
    <w:rsid w:val="00A36E98"/>
    <w:rsid w:val="00A42A29"/>
    <w:rsid w:val="00A44422"/>
    <w:rsid w:val="00A51517"/>
    <w:rsid w:val="00A519A0"/>
    <w:rsid w:val="00A5354C"/>
    <w:rsid w:val="00A5594D"/>
    <w:rsid w:val="00A5611B"/>
    <w:rsid w:val="00A627D6"/>
    <w:rsid w:val="00A62E60"/>
    <w:rsid w:val="00A62F98"/>
    <w:rsid w:val="00A62FB2"/>
    <w:rsid w:val="00A630A1"/>
    <w:rsid w:val="00A67BEE"/>
    <w:rsid w:val="00A70A3D"/>
    <w:rsid w:val="00A754BF"/>
    <w:rsid w:val="00A762A7"/>
    <w:rsid w:val="00A77D45"/>
    <w:rsid w:val="00A82648"/>
    <w:rsid w:val="00A82EFD"/>
    <w:rsid w:val="00A833D6"/>
    <w:rsid w:val="00A83ACC"/>
    <w:rsid w:val="00A83C5B"/>
    <w:rsid w:val="00A84393"/>
    <w:rsid w:val="00A855A9"/>
    <w:rsid w:val="00A8566D"/>
    <w:rsid w:val="00A857A3"/>
    <w:rsid w:val="00A85877"/>
    <w:rsid w:val="00A86FB1"/>
    <w:rsid w:val="00A90166"/>
    <w:rsid w:val="00A92197"/>
    <w:rsid w:val="00A922CB"/>
    <w:rsid w:val="00A92401"/>
    <w:rsid w:val="00A93CA0"/>
    <w:rsid w:val="00A94DB7"/>
    <w:rsid w:val="00A94E2E"/>
    <w:rsid w:val="00A9640F"/>
    <w:rsid w:val="00A969DF"/>
    <w:rsid w:val="00A97F0F"/>
    <w:rsid w:val="00AA0092"/>
    <w:rsid w:val="00AA09F2"/>
    <w:rsid w:val="00AA0B02"/>
    <w:rsid w:val="00AA136D"/>
    <w:rsid w:val="00AA23E7"/>
    <w:rsid w:val="00AA4671"/>
    <w:rsid w:val="00AA4AC4"/>
    <w:rsid w:val="00AA50F4"/>
    <w:rsid w:val="00AA5EE7"/>
    <w:rsid w:val="00AA64E7"/>
    <w:rsid w:val="00AA6C33"/>
    <w:rsid w:val="00AA77BA"/>
    <w:rsid w:val="00AA790C"/>
    <w:rsid w:val="00AB2493"/>
    <w:rsid w:val="00AB277A"/>
    <w:rsid w:val="00AB4B84"/>
    <w:rsid w:val="00AB588B"/>
    <w:rsid w:val="00AB58A4"/>
    <w:rsid w:val="00AB71F4"/>
    <w:rsid w:val="00AB7930"/>
    <w:rsid w:val="00AC059D"/>
    <w:rsid w:val="00AC1250"/>
    <w:rsid w:val="00AC1486"/>
    <w:rsid w:val="00AC1F0B"/>
    <w:rsid w:val="00AC2380"/>
    <w:rsid w:val="00AC2E97"/>
    <w:rsid w:val="00AD0A6F"/>
    <w:rsid w:val="00AD4E42"/>
    <w:rsid w:val="00AD7504"/>
    <w:rsid w:val="00AE2C34"/>
    <w:rsid w:val="00AE3998"/>
    <w:rsid w:val="00AE7D5D"/>
    <w:rsid w:val="00AF09D7"/>
    <w:rsid w:val="00AF0FC6"/>
    <w:rsid w:val="00AF1DE2"/>
    <w:rsid w:val="00AF572B"/>
    <w:rsid w:val="00AF6DDD"/>
    <w:rsid w:val="00B00598"/>
    <w:rsid w:val="00B00685"/>
    <w:rsid w:val="00B007F9"/>
    <w:rsid w:val="00B02DCB"/>
    <w:rsid w:val="00B05877"/>
    <w:rsid w:val="00B05FDA"/>
    <w:rsid w:val="00B06BBF"/>
    <w:rsid w:val="00B07743"/>
    <w:rsid w:val="00B10090"/>
    <w:rsid w:val="00B13FC6"/>
    <w:rsid w:val="00B14AE7"/>
    <w:rsid w:val="00B14B24"/>
    <w:rsid w:val="00B14F29"/>
    <w:rsid w:val="00B15936"/>
    <w:rsid w:val="00B162BB"/>
    <w:rsid w:val="00B16714"/>
    <w:rsid w:val="00B20207"/>
    <w:rsid w:val="00B22199"/>
    <w:rsid w:val="00B2756D"/>
    <w:rsid w:val="00B3004D"/>
    <w:rsid w:val="00B317BC"/>
    <w:rsid w:val="00B31EA4"/>
    <w:rsid w:val="00B32817"/>
    <w:rsid w:val="00B32CA3"/>
    <w:rsid w:val="00B33839"/>
    <w:rsid w:val="00B354E1"/>
    <w:rsid w:val="00B361D5"/>
    <w:rsid w:val="00B374DB"/>
    <w:rsid w:val="00B424D8"/>
    <w:rsid w:val="00B443D5"/>
    <w:rsid w:val="00B45D3F"/>
    <w:rsid w:val="00B4671D"/>
    <w:rsid w:val="00B513E7"/>
    <w:rsid w:val="00B55826"/>
    <w:rsid w:val="00B62CA6"/>
    <w:rsid w:val="00B639B2"/>
    <w:rsid w:val="00B66FA3"/>
    <w:rsid w:val="00B67F38"/>
    <w:rsid w:val="00B71C6A"/>
    <w:rsid w:val="00B72F80"/>
    <w:rsid w:val="00B76A35"/>
    <w:rsid w:val="00B76C7F"/>
    <w:rsid w:val="00B77351"/>
    <w:rsid w:val="00B80C26"/>
    <w:rsid w:val="00B81100"/>
    <w:rsid w:val="00B81802"/>
    <w:rsid w:val="00B81ADC"/>
    <w:rsid w:val="00B82760"/>
    <w:rsid w:val="00B82897"/>
    <w:rsid w:val="00B8469A"/>
    <w:rsid w:val="00B86BA5"/>
    <w:rsid w:val="00B87AB4"/>
    <w:rsid w:val="00B87E52"/>
    <w:rsid w:val="00B91629"/>
    <w:rsid w:val="00B91B85"/>
    <w:rsid w:val="00B92F71"/>
    <w:rsid w:val="00B93018"/>
    <w:rsid w:val="00B943D8"/>
    <w:rsid w:val="00B94789"/>
    <w:rsid w:val="00B94F4A"/>
    <w:rsid w:val="00B9614D"/>
    <w:rsid w:val="00BA0394"/>
    <w:rsid w:val="00BA04D0"/>
    <w:rsid w:val="00BA5F36"/>
    <w:rsid w:val="00BA6D4C"/>
    <w:rsid w:val="00BA709F"/>
    <w:rsid w:val="00BA7179"/>
    <w:rsid w:val="00BA72B8"/>
    <w:rsid w:val="00BB1381"/>
    <w:rsid w:val="00BB2AF2"/>
    <w:rsid w:val="00BB4098"/>
    <w:rsid w:val="00BB4186"/>
    <w:rsid w:val="00BB484C"/>
    <w:rsid w:val="00BB77E1"/>
    <w:rsid w:val="00BB7E5F"/>
    <w:rsid w:val="00BC126E"/>
    <w:rsid w:val="00BC26F7"/>
    <w:rsid w:val="00BC27DF"/>
    <w:rsid w:val="00BC76F4"/>
    <w:rsid w:val="00BD2D1E"/>
    <w:rsid w:val="00BD522F"/>
    <w:rsid w:val="00BE0CFE"/>
    <w:rsid w:val="00BE135A"/>
    <w:rsid w:val="00BE24B3"/>
    <w:rsid w:val="00BE3B08"/>
    <w:rsid w:val="00BE3C03"/>
    <w:rsid w:val="00BE6902"/>
    <w:rsid w:val="00BF0F57"/>
    <w:rsid w:val="00BF2F6C"/>
    <w:rsid w:val="00C03555"/>
    <w:rsid w:val="00C04C43"/>
    <w:rsid w:val="00C05C67"/>
    <w:rsid w:val="00C06359"/>
    <w:rsid w:val="00C10F33"/>
    <w:rsid w:val="00C1324B"/>
    <w:rsid w:val="00C1672A"/>
    <w:rsid w:val="00C17176"/>
    <w:rsid w:val="00C205BB"/>
    <w:rsid w:val="00C2125B"/>
    <w:rsid w:val="00C2462E"/>
    <w:rsid w:val="00C246D5"/>
    <w:rsid w:val="00C26395"/>
    <w:rsid w:val="00C26DA8"/>
    <w:rsid w:val="00C30482"/>
    <w:rsid w:val="00C30E71"/>
    <w:rsid w:val="00C3378F"/>
    <w:rsid w:val="00C34A05"/>
    <w:rsid w:val="00C3583F"/>
    <w:rsid w:val="00C361D7"/>
    <w:rsid w:val="00C4067C"/>
    <w:rsid w:val="00C40C0E"/>
    <w:rsid w:val="00C41D6F"/>
    <w:rsid w:val="00C4291E"/>
    <w:rsid w:val="00C44AEB"/>
    <w:rsid w:val="00C4514A"/>
    <w:rsid w:val="00C45762"/>
    <w:rsid w:val="00C459CB"/>
    <w:rsid w:val="00C47156"/>
    <w:rsid w:val="00C47AFD"/>
    <w:rsid w:val="00C50D00"/>
    <w:rsid w:val="00C5193F"/>
    <w:rsid w:val="00C51D0F"/>
    <w:rsid w:val="00C546D9"/>
    <w:rsid w:val="00C548C6"/>
    <w:rsid w:val="00C555CC"/>
    <w:rsid w:val="00C55643"/>
    <w:rsid w:val="00C55BD0"/>
    <w:rsid w:val="00C576A2"/>
    <w:rsid w:val="00C62E6B"/>
    <w:rsid w:val="00C63A80"/>
    <w:rsid w:val="00C641C6"/>
    <w:rsid w:val="00C66268"/>
    <w:rsid w:val="00C66F37"/>
    <w:rsid w:val="00C67BB0"/>
    <w:rsid w:val="00C71872"/>
    <w:rsid w:val="00C71DEE"/>
    <w:rsid w:val="00C72D5B"/>
    <w:rsid w:val="00C73899"/>
    <w:rsid w:val="00C74D36"/>
    <w:rsid w:val="00C7501C"/>
    <w:rsid w:val="00C75848"/>
    <w:rsid w:val="00C75C07"/>
    <w:rsid w:val="00C76F6C"/>
    <w:rsid w:val="00C807FC"/>
    <w:rsid w:val="00C80EF5"/>
    <w:rsid w:val="00C8218F"/>
    <w:rsid w:val="00C82494"/>
    <w:rsid w:val="00C837A1"/>
    <w:rsid w:val="00C83CE0"/>
    <w:rsid w:val="00C84DCF"/>
    <w:rsid w:val="00C850EE"/>
    <w:rsid w:val="00C85E3E"/>
    <w:rsid w:val="00C87C38"/>
    <w:rsid w:val="00C95853"/>
    <w:rsid w:val="00C95889"/>
    <w:rsid w:val="00C9602F"/>
    <w:rsid w:val="00C97792"/>
    <w:rsid w:val="00CA367A"/>
    <w:rsid w:val="00CA44E6"/>
    <w:rsid w:val="00CA4AD9"/>
    <w:rsid w:val="00CA5F85"/>
    <w:rsid w:val="00CB1653"/>
    <w:rsid w:val="00CB1E0C"/>
    <w:rsid w:val="00CB57A7"/>
    <w:rsid w:val="00CB5E17"/>
    <w:rsid w:val="00CB6ECB"/>
    <w:rsid w:val="00CB73EF"/>
    <w:rsid w:val="00CB7D18"/>
    <w:rsid w:val="00CB7E1F"/>
    <w:rsid w:val="00CC2893"/>
    <w:rsid w:val="00CC2C0E"/>
    <w:rsid w:val="00CC4A1A"/>
    <w:rsid w:val="00CC4C8B"/>
    <w:rsid w:val="00CC5AEB"/>
    <w:rsid w:val="00CC7F31"/>
    <w:rsid w:val="00CD2836"/>
    <w:rsid w:val="00CD2D1F"/>
    <w:rsid w:val="00CD32F2"/>
    <w:rsid w:val="00CD3CE7"/>
    <w:rsid w:val="00CD3D6C"/>
    <w:rsid w:val="00CD3F0F"/>
    <w:rsid w:val="00CD4927"/>
    <w:rsid w:val="00CD4C96"/>
    <w:rsid w:val="00CD5E26"/>
    <w:rsid w:val="00CD60ED"/>
    <w:rsid w:val="00CD68B7"/>
    <w:rsid w:val="00CD6DE3"/>
    <w:rsid w:val="00CE0B3F"/>
    <w:rsid w:val="00CE2094"/>
    <w:rsid w:val="00CE24D1"/>
    <w:rsid w:val="00CE2ED2"/>
    <w:rsid w:val="00CE458C"/>
    <w:rsid w:val="00CE47A6"/>
    <w:rsid w:val="00CE5BEE"/>
    <w:rsid w:val="00CE60E5"/>
    <w:rsid w:val="00CE7377"/>
    <w:rsid w:val="00CE73C6"/>
    <w:rsid w:val="00CF07C4"/>
    <w:rsid w:val="00CF07FE"/>
    <w:rsid w:val="00CF3916"/>
    <w:rsid w:val="00CF5887"/>
    <w:rsid w:val="00CF6ACB"/>
    <w:rsid w:val="00D00826"/>
    <w:rsid w:val="00D0163A"/>
    <w:rsid w:val="00D025C7"/>
    <w:rsid w:val="00D05D70"/>
    <w:rsid w:val="00D10555"/>
    <w:rsid w:val="00D1080D"/>
    <w:rsid w:val="00D110D4"/>
    <w:rsid w:val="00D111DF"/>
    <w:rsid w:val="00D12B9F"/>
    <w:rsid w:val="00D15E4C"/>
    <w:rsid w:val="00D20542"/>
    <w:rsid w:val="00D20B85"/>
    <w:rsid w:val="00D22805"/>
    <w:rsid w:val="00D22BE1"/>
    <w:rsid w:val="00D2533B"/>
    <w:rsid w:val="00D26012"/>
    <w:rsid w:val="00D269A1"/>
    <w:rsid w:val="00D30E74"/>
    <w:rsid w:val="00D3115A"/>
    <w:rsid w:val="00D31B1D"/>
    <w:rsid w:val="00D32759"/>
    <w:rsid w:val="00D32F03"/>
    <w:rsid w:val="00D332B4"/>
    <w:rsid w:val="00D334B9"/>
    <w:rsid w:val="00D3526C"/>
    <w:rsid w:val="00D3587A"/>
    <w:rsid w:val="00D40DB8"/>
    <w:rsid w:val="00D422F3"/>
    <w:rsid w:val="00D4357E"/>
    <w:rsid w:val="00D46A57"/>
    <w:rsid w:val="00D46BFC"/>
    <w:rsid w:val="00D5174C"/>
    <w:rsid w:val="00D54A59"/>
    <w:rsid w:val="00D54EC2"/>
    <w:rsid w:val="00D55F4A"/>
    <w:rsid w:val="00D569AD"/>
    <w:rsid w:val="00D5712F"/>
    <w:rsid w:val="00D579CE"/>
    <w:rsid w:val="00D61936"/>
    <w:rsid w:val="00D63BC4"/>
    <w:rsid w:val="00D651D3"/>
    <w:rsid w:val="00D679B4"/>
    <w:rsid w:val="00D71FE1"/>
    <w:rsid w:val="00D749F5"/>
    <w:rsid w:val="00D771BD"/>
    <w:rsid w:val="00D77697"/>
    <w:rsid w:val="00D82963"/>
    <w:rsid w:val="00D83D30"/>
    <w:rsid w:val="00D933BB"/>
    <w:rsid w:val="00D93CDD"/>
    <w:rsid w:val="00D9518D"/>
    <w:rsid w:val="00D95530"/>
    <w:rsid w:val="00D965BD"/>
    <w:rsid w:val="00D9717D"/>
    <w:rsid w:val="00D973D3"/>
    <w:rsid w:val="00D97C31"/>
    <w:rsid w:val="00DA01B4"/>
    <w:rsid w:val="00DA2B66"/>
    <w:rsid w:val="00DA3E21"/>
    <w:rsid w:val="00DA4D7C"/>
    <w:rsid w:val="00DA6DA2"/>
    <w:rsid w:val="00DB0DFE"/>
    <w:rsid w:val="00DB38B8"/>
    <w:rsid w:val="00DB3A08"/>
    <w:rsid w:val="00DB4E14"/>
    <w:rsid w:val="00DB6441"/>
    <w:rsid w:val="00DC0C2D"/>
    <w:rsid w:val="00DC2DEB"/>
    <w:rsid w:val="00DC32C8"/>
    <w:rsid w:val="00DC34CC"/>
    <w:rsid w:val="00DC40A3"/>
    <w:rsid w:val="00DC545C"/>
    <w:rsid w:val="00DC6821"/>
    <w:rsid w:val="00DC6AAF"/>
    <w:rsid w:val="00DC6E3D"/>
    <w:rsid w:val="00DC778C"/>
    <w:rsid w:val="00DD0721"/>
    <w:rsid w:val="00DD0C61"/>
    <w:rsid w:val="00DD20E1"/>
    <w:rsid w:val="00DD24ED"/>
    <w:rsid w:val="00DD7C3C"/>
    <w:rsid w:val="00DE0632"/>
    <w:rsid w:val="00DE3E81"/>
    <w:rsid w:val="00DE51CC"/>
    <w:rsid w:val="00DE683F"/>
    <w:rsid w:val="00DE7203"/>
    <w:rsid w:val="00DE7578"/>
    <w:rsid w:val="00DF2EE1"/>
    <w:rsid w:val="00DF4EDF"/>
    <w:rsid w:val="00DF7355"/>
    <w:rsid w:val="00E02330"/>
    <w:rsid w:val="00E034C9"/>
    <w:rsid w:val="00E0712D"/>
    <w:rsid w:val="00E073CC"/>
    <w:rsid w:val="00E076FE"/>
    <w:rsid w:val="00E106E1"/>
    <w:rsid w:val="00E11821"/>
    <w:rsid w:val="00E12E15"/>
    <w:rsid w:val="00E13057"/>
    <w:rsid w:val="00E14660"/>
    <w:rsid w:val="00E1507E"/>
    <w:rsid w:val="00E15E0C"/>
    <w:rsid w:val="00E15E11"/>
    <w:rsid w:val="00E161D7"/>
    <w:rsid w:val="00E16581"/>
    <w:rsid w:val="00E2160C"/>
    <w:rsid w:val="00E2164E"/>
    <w:rsid w:val="00E24CAD"/>
    <w:rsid w:val="00E25937"/>
    <w:rsid w:val="00E260D6"/>
    <w:rsid w:val="00E27FBB"/>
    <w:rsid w:val="00E3162D"/>
    <w:rsid w:val="00E3219A"/>
    <w:rsid w:val="00E321D5"/>
    <w:rsid w:val="00E3312E"/>
    <w:rsid w:val="00E354CA"/>
    <w:rsid w:val="00E4050D"/>
    <w:rsid w:val="00E40E2C"/>
    <w:rsid w:val="00E4101B"/>
    <w:rsid w:val="00E416F4"/>
    <w:rsid w:val="00E419A5"/>
    <w:rsid w:val="00E436BA"/>
    <w:rsid w:val="00E441E8"/>
    <w:rsid w:val="00E457FB"/>
    <w:rsid w:val="00E472F0"/>
    <w:rsid w:val="00E4730B"/>
    <w:rsid w:val="00E50375"/>
    <w:rsid w:val="00E5160C"/>
    <w:rsid w:val="00E51E8E"/>
    <w:rsid w:val="00E52A34"/>
    <w:rsid w:val="00E5376F"/>
    <w:rsid w:val="00E601AE"/>
    <w:rsid w:val="00E63551"/>
    <w:rsid w:val="00E6414C"/>
    <w:rsid w:val="00E642E8"/>
    <w:rsid w:val="00E67D42"/>
    <w:rsid w:val="00E70ABF"/>
    <w:rsid w:val="00E75637"/>
    <w:rsid w:val="00E76BC4"/>
    <w:rsid w:val="00E76F8E"/>
    <w:rsid w:val="00E8234E"/>
    <w:rsid w:val="00E82893"/>
    <w:rsid w:val="00E83533"/>
    <w:rsid w:val="00E838A7"/>
    <w:rsid w:val="00E903EC"/>
    <w:rsid w:val="00E914B4"/>
    <w:rsid w:val="00E92166"/>
    <w:rsid w:val="00E92AF0"/>
    <w:rsid w:val="00E92C98"/>
    <w:rsid w:val="00E92FC4"/>
    <w:rsid w:val="00E9530E"/>
    <w:rsid w:val="00E972B1"/>
    <w:rsid w:val="00E97C8F"/>
    <w:rsid w:val="00E97EF4"/>
    <w:rsid w:val="00EA0567"/>
    <w:rsid w:val="00EA07A9"/>
    <w:rsid w:val="00EA265B"/>
    <w:rsid w:val="00EA5249"/>
    <w:rsid w:val="00EA53CC"/>
    <w:rsid w:val="00EA6458"/>
    <w:rsid w:val="00EA692F"/>
    <w:rsid w:val="00EA6B32"/>
    <w:rsid w:val="00EA6D17"/>
    <w:rsid w:val="00EB0066"/>
    <w:rsid w:val="00EB2613"/>
    <w:rsid w:val="00EB41E3"/>
    <w:rsid w:val="00EB498E"/>
    <w:rsid w:val="00EB6E34"/>
    <w:rsid w:val="00EB71E9"/>
    <w:rsid w:val="00EB74B0"/>
    <w:rsid w:val="00EB7FFD"/>
    <w:rsid w:val="00EC1AC9"/>
    <w:rsid w:val="00EC4380"/>
    <w:rsid w:val="00EC4CAE"/>
    <w:rsid w:val="00EC5A33"/>
    <w:rsid w:val="00EC60C9"/>
    <w:rsid w:val="00EC6E42"/>
    <w:rsid w:val="00ED0975"/>
    <w:rsid w:val="00ED1A2C"/>
    <w:rsid w:val="00ED3400"/>
    <w:rsid w:val="00ED35DF"/>
    <w:rsid w:val="00ED3712"/>
    <w:rsid w:val="00ED3A0B"/>
    <w:rsid w:val="00ED4785"/>
    <w:rsid w:val="00ED5BC0"/>
    <w:rsid w:val="00EE0E5E"/>
    <w:rsid w:val="00EE23E7"/>
    <w:rsid w:val="00EE2A2F"/>
    <w:rsid w:val="00EE30A8"/>
    <w:rsid w:val="00EE34C6"/>
    <w:rsid w:val="00EF0907"/>
    <w:rsid w:val="00EF09BE"/>
    <w:rsid w:val="00EF1210"/>
    <w:rsid w:val="00EF19CF"/>
    <w:rsid w:val="00EF1F69"/>
    <w:rsid w:val="00F015AF"/>
    <w:rsid w:val="00F0173E"/>
    <w:rsid w:val="00F0247C"/>
    <w:rsid w:val="00F0288C"/>
    <w:rsid w:val="00F031CD"/>
    <w:rsid w:val="00F05033"/>
    <w:rsid w:val="00F05198"/>
    <w:rsid w:val="00F05A3A"/>
    <w:rsid w:val="00F07388"/>
    <w:rsid w:val="00F07D1F"/>
    <w:rsid w:val="00F1074C"/>
    <w:rsid w:val="00F10795"/>
    <w:rsid w:val="00F1182B"/>
    <w:rsid w:val="00F1264B"/>
    <w:rsid w:val="00F21022"/>
    <w:rsid w:val="00F21784"/>
    <w:rsid w:val="00F225B8"/>
    <w:rsid w:val="00F24F84"/>
    <w:rsid w:val="00F260DE"/>
    <w:rsid w:val="00F26692"/>
    <w:rsid w:val="00F30D2C"/>
    <w:rsid w:val="00F31C8C"/>
    <w:rsid w:val="00F32AEF"/>
    <w:rsid w:val="00F33CFF"/>
    <w:rsid w:val="00F34212"/>
    <w:rsid w:val="00F40566"/>
    <w:rsid w:val="00F45F33"/>
    <w:rsid w:val="00F45F94"/>
    <w:rsid w:val="00F50606"/>
    <w:rsid w:val="00F50B4B"/>
    <w:rsid w:val="00F51519"/>
    <w:rsid w:val="00F54544"/>
    <w:rsid w:val="00F54FBF"/>
    <w:rsid w:val="00F55033"/>
    <w:rsid w:val="00F55C73"/>
    <w:rsid w:val="00F610F2"/>
    <w:rsid w:val="00F6123C"/>
    <w:rsid w:val="00F6233D"/>
    <w:rsid w:val="00F62522"/>
    <w:rsid w:val="00F63DBD"/>
    <w:rsid w:val="00F6686D"/>
    <w:rsid w:val="00F709B5"/>
    <w:rsid w:val="00F70C9B"/>
    <w:rsid w:val="00F71C46"/>
    <w:rsid w:val="00F76C8D"/>
    <w:rsid w:val="00F77666"/>
    <w:rsid w:val="00F8307D"/>
    <w:rsid w:val="00F83C9E"/>
    <w:rsid w:val="00F87B34"/>
    <w:rsid w:val="00F910C6"/>
    <w:rsid w:val="00F92841"/>
    <w:rsid w:val="00F93730"/>
    <w:rsid w:val="00F93A27"/>
    <w:rsid w:val="00F94712"/>
    <w:rsid w:val="00F95F72"/>
    <w:rsid w:val="00F962B8"/>
    <w:rsid w:val="00FA2167"/>
    <w:rsid w:val="00FA3197"/>
    <w:rsid w:val="00FA4638"/>
    <w:rsid w:val="00FA675A"/>
    <w:rsid w:val="00FA7060"/>
    <w:rsid w:val="00FB261A"/>
    <w:rsid w:val="00FB2EAA"/>
    <w:rsid w:val="00FB4422"/>
    <w:rsid w:val="00FB4711"/>
    <w:rsid w:val="00FB5CD7"/>
    <w:rsid w:val="00FB618A"/>
    <w:rsid w:val="00FB6302"/>
    <w:rsid w:val="00FB7DA3"/>
    <w:rsid w:val="00FC1007"/>
    <w:rsid w:val="00FC2279"/>
    <w:rsid w:val="00FC7F84"/>
    <w:rsid w:val="00FD03F6"/>
    <w:rsid w:val="00FD30B4"/>
    <w:rsid w:val="00FD3DD4"/>
    <w:rsid w:val="00FD3FA4"/>
    <w:rsid w:val="00FE07BA"/>
    <w:rsid w:val="00FE1843"/>
    <w:rsid w:val="00FE2181"/>
    <w:rsid w:val="00FE24E6"/>
    <w:rsid w:val="00FE2FD3"/>
    <w:rsid w:val="00FE45E8"/>
    <w:rsid w:val="00FE67FC"/>
    <w:rsid w:val="00FF3C90"/>
    <w:rsid w:val="00FF4CB2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3C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5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C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45B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24A7D"/>
    <w:rPr>
      <w:rFonts w:cs="Times New Roman"/>
      <w:b/>
      <w:bCs/>
    </w:rPr>
  </w:style>
  <w:style w:type="paragraph" w:customStyle="1" w:styleId="ConsPlusNormal">
    <w:name w:val="ConsPlusNormal"/>
    <w:uiPriority w:val="99"/>
    <w:rsid w:val="008245B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8245B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9216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5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2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0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B1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06D70C6D4C0D53B343F8E6926274BD3E7E82D5A0FE8E11BA1DC8DA7862B256DA21C8A1C6E9CFBLFh4R" TargetMode="External"/><Relationship Id="rId13" Type="http://schemas.openxmlformats.org/officeDocument/2006/relationships/hyperlink" Target="consultantplus://offline/ref=D7F06E912B15EEA1994FD6DB91651EB9AEA3A636CB11DE5CF01AE296A039979094C5CB609An0zCR" TargetMode="External"/><Relationship Id="rId18" Type="http://schemas.openxmlformats.org/officeDocument/2006/relationships/hyperlink" Target="consultantplus://offline/ref=082A4DA3369C37B6BEE0F93C8D246DF020E39D4F38A5A4D5B2784CA228DEAB1FD54FFFB0084FE90506a0P" TargetMode="External"/><Relationship Id="rId26" Type="http://schemas.openxmlformats.org/officeDocument/2006/relationships/hyperlink" Target="consultantplus://offline/ref=082A4DA3369C37B6BEE0F93C8D246DF020E39D4F38A5A4D5B2784CA228DEAB1FD54FFFB0084FE90606a1P" TargetMode="External"/><Relationship Id="rId39" Type="http://schemas.openxmlformats.org/officeDocument/2006/relationships/hyperlink" Target="consultantplus://offline/ref=082A4DA3369C37B6BEE0F93C8D246DF020E39C423AAFA4D5B2784CA228DEAB1FD54FFFB0084FEA0206a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2A4DA3369C37B6BEE0F93C8D246DF020E39D4F38A5A4D5B2784CA228DEAB1FD54FFFB0084FE90606aAP" TargetMode="External"/><Relationship Id="rId34" Type="http://schemas.openxmlformats.org/officeDocument/2006/relationships/hyperlink" Target="consultantplus://offline/ref=082A4DA3369C37B6BEE0F93C8D246DF020E39D4F38A5A4D5B2784CA228DEAB1FD54FFFB0084EE30106aEP" TargetMode="External"/><Relationship Id="rId42" Type="http://schemas.openxmlformats.org/officeDocument/2006/relationships/hyperlink" Target="consultantplus://offline/ref=082A4DA3369C37B6BEE0F93C8D246DF020E39D4F38A5A4D5B2784CA228DEAB1FD54FFFB0084FE90606a1P" TargetMode="External"/><Relationship Id="rId7" Type="http://schemas.openxmlformats.org/officeDocument/2006/relationships/hyperlink" Target="consultantplus://offline/ref=EDE41F96FE19039F22801907D2D8F4D45B74CAA3AB1970E78480DA657D2DE56D28C5C130F8l0nDR" TargetMode="External"/><Relationship Id="rId12" Type="http://schemas.openxmlformats.org/officeDocument/2006/relationships/hyperlink" Target="consultantplus://offline/ref=D7F06E912B15EEA1994FD6DB91651EB9AEA1AA37C217DE5CF01AE296A039979094C5CB699804D2F3nFzDR" TargetMode="External"/><Relationship Id="rId17" Type="http://schemas.openxmlformats.org/officeDocument/2006/relationships/hyperlink" Target="consultantplus://offline/ref=082A4DA3369C37B6BEE0F93C8D246DF020E39D4F38A5A4D5B2784CA228DEAB1FD54FFFB0084FE90506a0P" TargetMode="External"/><Relationship Id="rId25" Type="http://schemas.openxmlformats.org/officeDocument/2006/relationships/hyperlink" Target="consultantplus://offline/ref=082A4DA3369C37B6BEE0F93C8D246DF020E39D4F38A5A4D5B2784CA228DEAB1FD54FFFB0084FE90706aEP" TargetMode="External"/><Relationship Id="rId33" Type="http://schemas.openxmlformats.org/officeDocument/2006/relationships/hyperlink" Target="consultantplus://offline/ref=082A4DA3369C37B6BEE0F93C8D246DF020E39D4F38A5A4D5B2784CA228DEAB1FD54FFFB0084FE90706aCP" TargetMode="External"/><Relationship Id="rId38" Type="http://schemas.openxmlformats.org/officeDocument/2006/relationships/hyperlink" Target="consultantplus://offline/ref=082A4DA3369C37B6BEE0F93C8D246DF020E399463AA1A4D5B2784CA228DEAB1FD54FFFB0084FEF0406a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2BFDA391CA4E7B980D187B560458E856B7F40E782EDCC53D561a9F0P" TargetMode="External"/><Relationship Id="rId20" Type="http://schemas.openxmlformats.org/officeDocument/2006/relationships/hyperlink" Target="consultantplus://offline/ref=082A4DA3369C37B6BEE0F93C8D246DF020E39D4F38A5A4D5B2784CA228DEAB1FD54FFFB0084FE90606a9P" TargetMode="External"/><Relationship Id="rId29" Type="http://schemas.openxmlformats.org/officeDocument/2006/relationships/hyperlink" Target="consultantplus://offline/ref=082A4DA3369C37B6BEE0F93C8D246DF020E39D4F38A5A4D5B2784CA228DEAB1FD54FFFB0084FE80C06aEP" TargetMode="External"/><Relationship Id="rId41" Type="http://schemas.openxmlformats.org/officeDocument/2006/relationships/hyperlink" Target="consultantplus://offline/ref=082A4DA3369C37B6BEE0F93C8D246DF020E39C423AAFA4D5B2784CA228DEAB1FD54FFFB0084FEA0006a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5C5A7AE1E70E78480DA657D2DE56D28C5C137FE0AA717lDn8R" TargetMode="External"/><Relationship Id="rId11" Type="http://schemas.openxmlformats.org/officeDocument/2006/relationships/hyperlink" Target="consultantplus://offline/ref=69C06D70C6D4C0D53B343F8E6926274BD3E7E82C5E08E8E11BA1DC8DA7862B256DA21C8A1C6F9CF2LFh4R" TargetMode="External"/><Relationship Id="rId24" Type="http://schemas.openxmlformats.org/officeDocument/2006/relationships/hyperlink" Target="consultantplus://offline/ref=082A4DA3369C37B6BEE0F93C8D246DF020E39D4F38A5A4D5B2784CA228DEAB1FD54FFFB0084FE90706a8P" TargetMode="External"/><Relationship Id="rId32" Type="http://schemas.openxmlformats.org/officeDocument/2006/relationships/hyperlink" Target="consultantplus://offline/ref=082A4DA3369C37B6BEE0F93C8D246DF020E39D4F38A5A4D5B2784CA228DEAB1FD54FFFB0084EED0D06aEP" TargetMode="External"/><Relationship Id="rId37" Type="http://schemas.openxmlformats.org/officeDocument/2006/relationships/hyperlink" Target="consultantplus://offline/ref=082A4DA3369C37B6BEE0F93C8D246DF020E39D4F37A5A4D5B2784CA228DEAB1FD54FFFB20804aEP" TargetMode="External"/><Relationship Id="rId40" Type="http://schemas.openxmlformats.org/officeDocument/2006/relationships/hyperlink" Target="consultantplus://offline/ref=082A4DA3369C37B6BEE0F93C8D246DF020E39D4F38A5A4D5B2784CA228DEAB1FD54FFFB0084FE90506a0P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DE41F96FE19039F22801907D2D8F4D45B75C5A7AE1E70E78480DA657D2DE56D28C5C137FE0AA717lDn8R" TargetMode="External"/><Relationship Id="rId15" Type="http://schemas.openxmlformats.org/officeDocument/2006/relationships/hyperlink" Target="consultantplus://offline/ref=7762BFDA391CA4E7B980D187B560458E856B7F40E782EDCC53D561a9F0P" TargetMode="External"/><Relationship Id="rId23" Type="http://schemas.openxmlformats.org/officeDocument/2006/relationships/hyperlink" Target="consultantplus://offline/ref=082A4DA3369C37B6BEE0F93C8D246DF020E39D4F38A5A4D5B2784CA228DEAB1FD54FFFB0084FE90606aCP" TargetMode="External"/><Relationship Id="rId28" Type="http://schemas.openxmlformats.org/officeDocument/2006/relationships/hyperlink" Target="consultantplus://offline/ref=082A4DA3369C37B6BEE0F93C8D246DF020E39D4F38A5A4D5B2784CA228DEAB1FD54FFFB0084FE90506a0P" TargetMode="External"/><Relationship Id="rId36" Type="http://schemas.openxmlformats.org/officeDocument/2006/relationships/hyperlink" Target="consultantplus://offline/ref=082A4DA3369C37B6BEE0F93C8D246DF020E09B4538A1A4D5B2784CA228DEAB1FD54FFFB0084FEB0006a1P" TargetMode="External"/><Relationship Id="rId10" Type="http://schemas.openxmlformats.org/officeDocument/2006/relationships/hyperlink" Target="consultantplus://offline/ref=69C06D70C6D4C0D53B343F8E6926274BD3E8E92D5B0AE8E11BA1DC8DA7862B256DA21C8A1C6F9CF4LFh5R" TargetMode="External"/><Relationship Id="rId19" Type="http://schemas.openxmlformats.org/officeDocument/2006/relationships/hyperlink" Target="consultantplus://offline/ref=082A4DA3369C37B6BEE0F93C8D246DF020E39D4F38A5A4D5B2784CA228DEAB1FD54FFFB0084FE90606a8P" TargetMode="External"/><Relationship Id="rId31" Type="http://schemas.openxmlformats.org/officeDocument/2006/relationships/hyperlink" Target="consultantplus://offline/ref=082A4DA3369C37B6BEE0F93C8D246DF020E39D4F38A5A4D5B2784CA228DEAB1FD54FFFB0084FE90706aAP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9C06D70C6D4C0D53B343F8E6926274BD3E7E82D5A0FE8E11BA1DC8DA7862B256DA21C8A1C6E9CFBLFh4R" TargetMode="External"/><Relationship Id="rId14" Type="http://schemas.openxmlformats.org/officeDocument/2006/relationships/hyperlink" Target="consultantplus://offline/ref=D7F06E912B15EEA1994FD6DB91651EB9AEA2A83FC116DE5CF01AE296A039979094C5CB6E9Dn0zDR" TargetMode="External"/><Relationship Id="rId22" Type="http://schemas.openxmlformats.org/officeDocument/2006/relationships/hyperlink" Target="consultantplus://offline/ref=082A4DA3369C37B6BEE0F93C8D246DF020E39D4F38A5A4D5B2784CA228DEAB1FD54FFFB0084FE90606aBP" TargetMode="External"/><Relationship Id="rId27" Type="http://schemas.openxmlformats.org/officeDocument/2006/relationships/hyperlink" Target="consultantplus://offline/ref=082A4DA3369C37B6BEE0F93C8D246DF020E39D4F38A5A4D5B2784CA228DEAB1FD54FFFB0084FE90506a0P" TargetMode="External"/><Relationship Id="rId30" Type="http://schemas.openxmlformats.org/officeDocument/2006/relationships/hyperlink" Target="consultantplus://offline/ref=082A4DA3369C37B6BEE0F93C8D246DF020E39D4F38A5A4D5B2784CA228DEAB1FD54FFFB0084FE30606aAP" TargetMode="External"/><Relationship Id="rId35" Type="http://schemas.openxmlformats.org/officeDocument/2006/relationships/hyperlink" Target="consultantplus://offline/ref=082A4DA3369C37B6BEE0F93C8D246DF020E39D4F38A5A4D5B2784CA228DEAB1FD54FFFB0084FE90506a0P" TargetMode="External"/><Relationship Id="rId43" Type="http://schemas.openxmlformats.org/officeDocument/2006/relationships/hyperlink" Target="consultantplus://offline/ref=082A4DA3369C37B6BEE0F93C8D246DF020E39D4F38A5A4D5B2784CA228DEAB1FD54FFFB0084FE90506a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17</Pages>
  <Words>8864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p046</cp:lastModifiedBy>
  <cp:revision>7</cp:revision>
  <dcterms:created xsi:type="dcterms:W3CDTF">2015-12-14T15:23:00Z</dcterms:created>
  <dcterms:modified xsi:type="dcterms:W3CDTF">2015-12-15T10:47:00Z</dcterms:modified>
</cp:coreProperties>
</file>